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E9E" w:rsidRDefault="00B73E9E" w:rsidP="00B73E9E">
      <w:pPr>
        <w:spacing w:line="240" w:lineRule="atLeast"/>
        <w:jc w:val="center"/>
        <w:rPr>
          <w:rFonts w:ascii="Times New Roman" w:hAnsi="Times New Roman"/>
          <w:lang w:val="en-CA"/>
        </w:rPr>
      </w:pPr>
      <w:bookmarkStart w:id="0" w:name="_GoBack"/>
      <w:bookmarkEnd w:id="0"/>
      <w:r>
        <w:rPr>
          <w:rStyle w:val="Strong"/>
          <w:rFonts w:ascii="Arial" w:hAnsi="Arial" w:cs="Arial"/>
          <w:sz w:val="36"/>
          <w:szCs w:val="36"/>
        </w:rPr>
        <w:t>Syllabus</w:t>
      </w:r>
      <w:r>
        <w:t xml:space="preserve"> </w:t>
      </w:r>
    </w:p>
    <w:p w:rsidR="00B73E9E" w:rsidRDefault="00B73E9E" w:rsidP="00B73E9E">
      <w:pPr>
        <w:pStyle w:val="NormalWeb"/>
        <w:spacing w:line="240" w:lineRule="atLeast"/>
        <w:jc w:val="center"/>
      </w:pPr>
      <w:r>
        <w:rPr>
          <w:rFonts w:ascii="Arial" w:hAnsi="Arial" w:cs="Arial"/>
          <w:b/>
          <w:bCs/>
        </w:rPr>
        <w:t>PSYCHOLOGY 105 IS (Introduction to Psychology I) - Online</w:t>
      </w:r>
    </w:p>
    <w:p w:rsidR="00B73E9E" w:rsidRDefault="00B73E9E" w:rsidP="00B73E9E">
      <w:pPr>
        <w:pStyle w:val="NormalWeb"/>
        <w:spacing w:line="240" w:lineRule="atLeast"/>
        <w:jc w:val="center"/>
      </w:pPr>
      <w:r>
        <w:rPr>
          <w:rFonts w:ascii="Arial" w:hAnsi="Arial" w:cs="Arial"/>
          <w:b/>
          <w:bCs/>
        </w:rPr>
        <w:t>Tri</w:t>
      </w:r>
      <w:r w:rsidR="00C53AE9">
        <w:rPr>
          <w:rFonts w:ascii="Arial" w:hAnsi="Arial" w:cs="Arial"/>
          <w:b/>
          <w:bCs/>
        </w:rPr>
        <w:t xml:space="preserve">nity Western University - </w:t>
      </w:r>
      <w:proofErr w:type="gramStart"/>
      <w:r w:rsidR="00C53AE9">
        <w:rPr>
          <w:rFonts w:ascii="Arial" w:hAnsi="Arial" w:cs="Arial"/>
          <w:b/>
          <w:bCs/>
        </w:rPr>
        <w:t>Summer</w:t>
      </w:r>
      <w:proofErr w:type="gramEnd"/>
      <w:r>
        <w:rPr>
          <w:rFonts w:ascii="Arial" w:hAnsi="Arial" w:cs="Arial"/>
          <w:b/>
          <w:bCs/>
        </w:rPr>
        <w:t xml:space="preserve"> 2017</w:t>
      </w:r>
    </w:p>
    <w:p w:rsidR="00B73E9E" w:rsidRDefault="00B73E9E" w:rsidP="00B73E9E">
      <w:pPr>
        <w:pStyle w:val="NormalWeb"/>
        <w:spacing w:line="240" w:lineRule="atLeast"/>
        <w:jc w:val="center"/>
      </w:pPr>
      <w:r>
        <w:rPr>
          <w:rFonts w:ascii="Arial" w:hAnsi="Arial" w:cs="Arial"/>
          <w:b/>
          <w:bCs/>
        </w:rPr>
        <w:t>Instructor: Todd Dutka (</w:t>
      </w:r>
      <w:hyperlink r:id="rId5" w:history="1">
        <w:r>
          <w:rPr>
            <w:rStyle w:val="Hyperlink"/>
            <w:rFonts w:ascii="Arial" w:hAnsi="Arial" w:cs="Arial"/>
            <w:b/>
            <w:bCs/>
          </w:rPr>
          <w:t>todd.dutka@twu.ca</w:t>
        </w:r>
      </w:hyperlink>
      <w:r>
        <w:rPr>
          <w:rFonts w:ascii="Arial" w:hAnsi="Arial" w:cs="Arial"/>
          <w:b/>
          <w:bCs/>
        </w:rPr>
        <w:t>)</w:t>
      </w:r>
    </w:p>
    <w:p w:rsidR="00B73E9E" w:rsidRDefault="00B73E9E" w:rsidP="00B73E9E">
      <w:pPr>
        <w:pStyle w:val="NormalWeb"/>
        <w:spacing w:line="240" w:lineRule="atLeast"/>
        <w:jc w:val="center"/>
      </w:pPr>
      <w:r>
        <w:rPr>
          <w:rFonts w:ascii="Arial" w:hAnsi="Arial" w:cs="Arial"/>
          <w:b/>
          <w:bCs/>
        </w:rPr>
        <w:t>3 Semester Hours</w:t>
      </w:r>
    </w:p>
    <w:tbl>
      <w:tblPr>
        <w:tblW w:w="5000" w:type="pct"/>
        <w:tblCellMar>
          <w:left w:w="0" w:type="dxa"/>
          <w:right w:w="0" w:type="dxa"/>
        </w:tblCellMar>
        <w:tblLook w:val="04A0" w:firstRow="1" w:lastRow="0" w:firstColumn="1" w:lastColumn="0" w:noHBand="0" w:noVBand="1"/>
      </w:tblPr>
      <w:tblGrid>
        <w:gridCol w:w="2315"/>
        <w:gridCol w:w="1722"/>
        <w:gridCol w:w="1865"/>
        <w:gridCol w:w="2646"/>
        <w:gridCol w:w="812"/>
      </w:tblGrid>
      <w:tr w:rsidR="00B73E9E" w:rsidTr="00B73E9E">
        <w:tc>
          <w:tcPr>
            <w:tcW w:w="4470" w:type="dxa"/>
            <w:vAlign w:val="center"/>
            <w:hideMark/>
          </w:tcPr>
          <w:p w:rsidR="00B73E9E" w:rsidRDefault="00294D6D">
            <w:pPr>
              <w:pStyle w:val="NormalWeb"/>
              <w:jc w:val="center"/>
            </w:pPr>
            <w:hyperlink r:id="rId6" w:history="1">
              <w:r w:rsidR="00B73E9E">
                <w:rPr>
                  <w:rStyle w:val="Hyperlink"/>
                  <w:rFonts w:ascii="Arial" w:hAnsi="Arial" w:cs="Arial"/>
                  <w:color w:val="999999"/>
                  <w:sz w:val="20"/>
                  <w:szCs w:val="20"/>
                </w:rPr>
                <w:t>About Your Professor</w:t>
              </w:r>
            </w:hyperlink>
          </w:p>
        </w:tc>
        <w:tc>
          <w:tcPr>
            <w:tcW w:w="3150" w:type="dxa"/>
            <w:vAlign w:val="center"/>
            <w:hideMark/>
          </w:tcPr>
          <w:p w:rsidR="00B73E9E" w:rsidRDefault="00B73E9E">
            <w:pPr>
              <w:pStyle w:val="NormalWeb"/>
              <w:jc w:val="center"/>
            </w:pPr>
            <w:r>
              <w:rPr>
                <w:rFonts w:ascii="Arial" w:hAnsi="Arial" w:cs="Arial"/>
                <w:color w:val="666666"/>
                <w:sz w:val="20"/>
                <w:szCs w:val="20"/>
                <w:u w:val="single"/>
              </w:rPr>
              <w:t>Syllabus</w:t>
            </w:r>
          </w:p>
        </w:tc>
        <w:tc>
          <w:tcPr>
            <w:tcW w:w="3075" w:type="dxa"/>
            <w:vAlign w:val="center"/>
            <w:hideMark/>
          </w:tcPr>
          <w:p w:rsidR="00B73E9E" w:rsidRDefault="00294D6D">
            <w:pPr>
              <w:pStyle w:val="NormalWeb"/>
              <w:jc w:val="center"/>
            </w:pPr>
            <w:hyperlink r:id="rId7" w:history="1">
              <w:r w:rsidR="00B73E9E">
                <w:rPr>
                  <w:rStyle w:val="Hyperlink"/>
                  <w:rFonts w:ascii="Arial" w:hAnsi="Arial" w:cs="Arial"/>
                  <w:sz w:val="20"/>
                  <w:szCs w:val="20"/>
                </w:rPr>
                <w:t>Assignment Options</w:t>
              </w:r>
            </w:hyperlink>
          </w:p>
        </w:tc>
        <w:tc>
          <w:tcPr>
            <w:tcW w:w="5175" w:type="dxa"/>
            <w:vAlign w:val="center"/>
            <w:hideMark/>
          </w:tcPr>
          <w:p w:rsidR="00B73E9E" w:rsidRDefault="00294D6D">
            <w:pPr>
              <w:pStyle w:val="NormalWeb"/>
              <w:jc w:val="center"/>
            </w:pPr>
            <w:hyperlink r:id="rId8" w:history="1">
              <w:r w:rsidR="00B73E9E">
                <w:rPr>
                  <w:rStyle w:val="Hyperlink"/>
                  <w:rFonts w:ascii="Arial" w:hAnsi="Arial" w:cs="Arial"/>
                  <w:sz w:val="20"/>
                  <w:szCs w:val="20"/>
                </w:rPr>
                <w:t>TWU Plagiarism Policy</w:t>
              </w:r>
            </w:hyperlink>
          </w:p>
        </w:tc>
        <w:tc>
          <w:tcPr>
            <w:tcW w:w="0" w:type="auto"/>
            <w:vAlign w:val="center"/>
            <w:hideMark/>
          </w:tcPr>
          <w:p w:rsidR="00B73E9E" w:rsidRDefault="00294D6D">
            <w:pPr>
              <w:pStyle w:val="NormalWeb"/>
              <w:jc w:val="center"/>
            </w:pPr>
            <w:hyperlink r:id="rId9" w:history="1">
              <w:r w:rsidR="00B73E9E">
                <w:rPr>
                  <w:rStyle w:val="Hyperlink"/>
                  <w:rFonts w:ascii="Arial" w:hAnsi="Arial" w:cs="Arial"/>
                  <w:sz w:val="20"/>
                  <w:szCs w:val="20"/>
                </w:rPr>
                <w:t>eSupport</w:t>
              </w:r>
            </w:hyperlink>
          </w:p>
        </w:tc>
      </w:tr>
    </w:tbl>
    <w:p w:rsidR="00B73E9E" w:rsidRDefault="00294D6D" w:rsidP="00B73E9E">
      <w:r>
        <w:pict>
          <v:rect id="_x0000_i1025" style="width:0;height:1.5pt" o:hralign="center" o:hrstd="t" o:hr="t" fillcolor="#a0a0a0" stroked="f"/>
        </w:pict>
      </w:r>
    </w:p>
    <w:p w:rsidR="00B73E9E" w:rsidRDefault="00B73E9E" w:rsidP="00B73E9E">
      <w:r>
        <w:rPr>
          <w:rFonts w:ascii="Arial" w:hAnsi="Arial" w:cs="Arial"/>
          <w:b/>
          <w:bCs/>
          <w:sz w:val="20"/>
          <w:szCs w:val="20"/>
        </w:rPr>
        <w:br/>
      </w:r>
      <w:r>
        <w:rPr>
          <w:rStyle w:val="Strong"/>
          <w:rFonts w:ascii="Arial" w:hAnsi="Arial" w:cs="Arial"/>
          <w:sz w:val="27"/>
          <w:szCs w:val="27"/>
        </w:rPr>
        <w:t>Course Description:</w:t>
      </w:r>
    </w:p>
    <w:p w:rsidR="00B73E9E" w:rsidRDefault="00B73E9E" w:rsidP="00B73E9E">
      <w:pPr>
        <w:pStyle w:val="NormalWeb"/>
        <w:ind w:left="360"/>
      </w:pPr>
      <w:r>
        <w:rPr>
          <w:rFonts w:ascii="Arial" w:hAnsi="Arial" w:cs="Arial"/>
          <w:sz w:val="20"/>
          <w:szCs w:val="20"/>
        </w:rPr>
        <w:t>Introduction to Psychology, is intended as a broad introduction to the field of psychology. It may be seen as an answer to the questions "What is psychology?" and "What do psychologists do?" Topics considered include: the biological basis of behaviour, sensation and perception, human diversity, memory, psychological development, and learning (and in Psychology 106, thinking and language, emotion, intelligence, personality, behavioural disorders, motivation, therapy, and social processes). Attempts will be made throughout to relate the content of psychology to students' everyday experience as well as to a Christian worldview. Of course, to take this course it is not necessary that you be a Christian. Whatever your beliefs, you are encouraged to examine them in light of what you are learning.</w:t>
      </w:r>
    </w:p>
    <w:p w:rsidR="00B73E9E" w:rsidRDefault="00B73E9E" w:rsidP="00B73E9E">
      <w:pPr>
        <w:pStyle w:val="inside"/>
      </w:pPr>
      <w:r>
        <w:rPr>
          <w:rFonts w:ascii="Arial" w:hAnsi="Arial" w:cs="Arial"/>
          <w:sz w:val="15"/>
          <w:szCs w:val="15"/>
        </w:rPr>
        <w:t xml:space="preserve">Go </w:t>
      </w:r>
      <w:hyperlink r:id="rId10" w:anchor="top" w:history="1">
        <w:proofErr w:type="gramStart"/>
        <w:r>
          <w:rPr>
            <w:rStyle w:val="Hyperlink"/>
            <w:rFonts w:ascii="Arial" w:hAnsi="Arial" w:cs="Arial"/>
            <w:sz w:val="15"/>
            <w:szCs w:val="15"/>
          </w:rPr>
          <w:t>Back</w:t>
        </w:r>
        <w:proofErr w:type="gramEnd"/>
        <w:r>
          <w:rPr>
            <w:rStyle w:val="Hyperlink"/>
            <w:rFonts w:ascii="Arial" w:hAnsi="Arial" w:cs="Arial"/>
            <w:sz w:val="15"/>
            <w:szCs w:val="15"/>
          </w:rPr>
          <w:t xml:space="preserve"> to top</w:t>
        </w:r>
      </w:hyperlink>
    </w:p>
    <w:p w:rsidR="00B73E9E" w:rsidRDefault="00294D6D" w:rsidP="00B73E9E">
      <w:r>
        <w:pict>
          <v:rect id="_x0000_i1026" style="width:0;height:1.5pt" o:hralign="center" o:hrstd="t" o:hr="t" fillcolor="#a0a0a0" stroked="f"/>
        </w:pict>
      </w:r>
    </w:p>
    <w:p w:rsidR="00B73E9E" w:rsidRDefault="00B73E9E" w:rsidP="00B73E9E">
      <w:r>
        <w:rPr>
          <w:rFonts w:ascii="Arial" w:hAnsi="Arial" w:cs="Arial"/>
          <w:sz w:val="20"/>
          <w:szCs w:val="20"/>
        </w:rPr>
        <w:br/>
      </w:r>
      <w:r>
        <w:rPr>
          <w:rStyle w:val="Strong"/>
          <w:rFonts w:ascii="Arial" w:hAnsi="Arial" w:cs="Arial"/>
          <w:sz w:val="27"/>
          <w:szCs w:val="27"/>
        </w:rPr>
        <w:t>Student Learning Outcomes:</w:t>
      </w:r>
    </w:p>
    <w:p w:rsidR="00B73E9E" w:rsidRDefault="00B73E9E" w:rsidP="00B73E9E">
      <w:pPr>
        <w:spacing w:before="100" w:beforeAutospacing="1" w:after="100" w:afterAutospacing="1"/>
      </w:pPr>
      <w:r>
        <w:t>The following chart outlines the learning outcomes associated with this course, and how they fit with the university-wide, TWU learning outcomes for all students. Each assignment is also listed to show the specific learning outcomes that it directly addresses.</w:t>
      </w:r>
    </w:p>
    <w:tbl>
      <w:tblPr>
        <w:tblW w:w="0" w:type="auto"/>
        <w:tblCellMar>
          <w:left w:w="0" w:type="dxa"/>
          <w:right w:w="0" w:type="dxa"/>
        </w:tblCellMar>
        <w:tblLook w:val="04A0" w:firstRow="1" w:lastRow="0" w:firstColumn="1" w:lastColumn="0" w:noHBand="0" w:noVBand="1"/>
      </w:tblPr>
      <w:tblGrid>
        <w:gridCol w:w="3132"/>
        <w:gridCol w:w="3121"/>
        <w:gridCol w:w="3087"/>
      </w:tblGrid>
      <w:tr w:rsidR="00B73E9E" w:rsidTr="00B73E9E">
        <w:tc>
          <w:tcPr>
            <w:tcW w:w="3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3E9E" w:rsidRDefault="00B73E9E">
            <w:pPr>
              <w:spacing w:before="100" w:beforeAutospacing="1" w:after="100" w:afterAutospacing="1"/>
              <w:jc w:val="center"/>
            </w:pPr>
            <w:r>
              <w:t>TWU Student Outcome</w:t>
            </w:r>
          </w:p>
        </w:tc>
        <w:tc>
          <w:tcPr>
            <w:tcW w:w="33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9E" w:rsidRDefault="00B73E9E">
            <w:pPr>
              <w:spacing w:before="100" w:beforeAutospacing="1" w:after="100" w:afterAutospacing="1"/>
              <w:jc w:val="center"/>
            </w:pPr>
            <w:r>
              <w:t>Course Learning Outcome</w:t>
            </w:r>
          </w:p>
        </w:tc>
        <w:tc>
          <w:tcPr>
            <w:tcW w:w="33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9E" w:rsidRDefault="00B73E9E">
            <w:pPr>
              <w:spacing w:before="100" w:beforeAutospacing="1" w:after="100" w:afterAutospacing="1"/>
              <w:jc w:val="center"/>
            </w:pPr>
            <w:r>
              <w:t>Assignment Strategy</w:t>
            </w:r>
          </w:p>
        </w:tc>
      </w:tr>
      <w:tr w:rsidR="00B73E9E" w:rsidTr="00B73E9E">
        <w:tc>
          <w:tcPr>
            <w:tcW w:w="3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E9E" w:rsidRDefault="00B73E9E">
            <w:pPr>
              <w:spacing w:before="120" w:after="120"/>
            </w:pPr>
            <w:r>
              <w:rPr>
                <w:b/>
                <w:bCs/>
              </w:rPr>
              <w:t>Knowledge and its Application:</w:t>
            </w:r>
          </w:p>
          <w:p w:rsidR="00B73E9E" w:rsidRDefault="00B73E9E">
            <w:pPr>
              <w:spacing w:before="100" w:beforeAutospacing="1" w:after="120"/>
            </w:pPr>
            <w:r>
              <w:t>- a broad foundational knowledge of human culture and the physical and natural world</w:t>
            </w:r>
          </w:p>
          <w:p w:rsidR="00B73E9E" w:rsidRDefault="00B73E9E">
            <w:pPr>
              <w:spacing w:before="100" w:beforeAutospacing="1" w:after="120"/>
            </w:pPr>
            <w:r>
              <w:t>- a depth of understanding in any chosen field(s) of study</w:t>
            </w:r>
          </w:p>
          <w:p w:rsidR="00B73E9E" w:rsidRDefault="00B73E9E">
            <w:pPr>
              <w:spacing w:before="100" w:beforeAutospacing="1" w:after="120"/>
            </w:pPr>
            <w:r>
              <w:lastRenderedPageBreak/>
              <w:t>- applied knowledge through discipline-appropriate experiential learning</w:t>
            </w:r>
          </w:p>
        </w:tc>
        <w:tc>
          <w:tcPr>
            <w:tcW w:w="3384" w:type="dxa"/>
            <w:tcBorders>
              <w:top w:val="nil"/>
              <w:left w:val="nil"/>
              <w:bottom w:val="single" w:sz="8" w:space="0" w:color="auto"/>
              <w:right w:val="single" w:sz="8" w:space="0" w:color="auto"/>
            </w:tcBorders>
            <w:tcMar>
              <w:top w:w="0" w:type="dxa"/>
              <w:left w:w="108" w:type="dxa"/>
              <w:bottom w:w="0" w:type="dxa"/>
              <w:right w:w="108" w:type="dxa"/>
            </w:tcMar>
            <w:hideMark/>
          </w:tcPr>
          <w:p w:rsidR="00B73E9E" w:rsidRDefault="00B73E9E">
            <w:pPr>
              <w:spacing w:before="120" w:after="120"/>
            </w:pPr>
            <w:r>
              <w:lastRenderedPageBreak/>
              <w:t>- to spark students’ interest in the field of psychology through a brief overview of the integration of foundational research and current knowledge within the field</w:t>
            </w:r>
          </w:p>
          <w:p w:rsidR="00B73E9E" w:rsidRDefault="00B73E9E">
            <w:pPr>
              <w:spacing w:before="100" w:beforeAutospacing="1" w:after="120"/>
            </w:pPr>
            <w:r>
              <w:t>- to understand the major theoretical approaches and how they have guided research and the application of psychology</w:t>
            </w:r>
          </w:p>
          <w:p w:rsidR="00B73E9E" w:rsidRDefault="00B73E9E">
            <w:pPr>
              <w:spacing w:before="100" w:beforeAutospacing="1" w:after="120"/>
            </w:pPr>
            <w:r>
              <w:lastRenderedPageBreak/>
              <w:t>- to define, explain, and remember foundational principles of psychology</w:t>
            </w:r>
          </w:p>
        </w:tc>
        <w:tc>
          <w:tcPr>
            <w:tcW w:w="3384" w:type="dxa"/>
            <w:tcBorders>
              <w:top w:val="nil"/>
              <w:left w:val="nil"/>
              <w:bottom w:val="single" w:sz="8" w:space="0" w:color="auto"/>
              <w:right w:val="single" w:sz="8" w:space="0" w:color="auto"/>
            </w:tcBorders>
            <w:tcMar>
              <w:top w:w="0" w:type="dxa"/>
              <w:left w:w="108" w:type="dxa"/>
              <w:bottom w:w="0" w:type="dxa"/>
              <w:right w:w="108" w:type="dxa"/>
            </w:tcMar>
            <w:hideMark/>
          </w:tcPr>
          <w:p w:rsidR="00B73E9E" w:rsidRDefault="00B73E9E">
            <w:pPr>
              <w:spacing w:before="100" w:beforeAutospacing="1" w:after="120"/>
            </w:pPr>
            <w:r>
              <w:lastRenderedPageBreak/>
              <w:t>- Quizzes</w:t>
            </w:r>
          </w:p>
          <w:p w:rsidR="00B73E9E" w:rsidRDefault="00B73E9E">
            <w:pPr>
              <w:spacing w:before="100" w:beforeAutospacing="1" w:after="120"/>
            </w:pPr>
            <w:r>
              <w:t>- Final Exam</w:t>
            </w:r>
          </w:p>
          <w:p w:rsidR="00B73E9E" w:rsidRDefault="00B73E9E">
            <w:pPr>
              <w:spacing w:before="100" w:beforeAutospacing="1" w:after="120"/>
            </w:pPr>
            <w:r>
              <w:t>- Unit Assignments</w:t>
            </w:r>
          </w:p>
        </w:tc>
      </w:tr>
      <w:tr w:rsidR="00B73E9E" w:rsidTr="00B73E9E">
        <w:tc>
          <w:tcPr>
            <w:tcW w:w="3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E9E" w:rsidRDefault="00B73E9E">
            <w:pPr>
              <w:spacing w:before="120" w:after="120"/>
            </w:pPr>
            <w:r>
              <w:rPr>
                <w:b/>
                <w:bCs/>
              </w:rPr>
              <w:lastRenderedPageBreak/>
              <w:t>Cognitive Complexity:</w:t>
            </w:r>
          </w:p>
          <w:p w:rsidR="00B73E9E" w:rsidRDefault="00B73E9E">
            <w:pPr>
              <w:spacing w:before="100" w:beforeAutospacing="1" w:after="120"/>
            </w:pPr>
            <w:r>
              <w:t>- skills including: critical and creative thinking, quantitative reasoning, communication, research, and information literacy</w:t>
            </w:r>
          </w:p>
          <w:p w:rsidR="00B73E9E" w:rsidRDefault="00B73E9E">
            <w:pPr>
              <w:spacing w:before="100" w:beforeAutospacing="1" w:after="120"/>
            </w:pPr>
            <w:r>
              <w:t xml:space="preserve">- an ability to articulate various interdisciplinary and multi-disciplinary </w:t>
            </w:r>
          </w:p>
          <w:p w:rsidR="00B73E9E" w:rsidRDefault="00B73E9E">
            <w:pPr>
              <w:spacing w:before="100" w:beforeAutospacing="1" w:after="120"/>
            </w:pPr>
            <w:r>
              <w:t>perspectives, integrating informed Christian perspectives</w:t>
            </w:r>
          </w:p>
          <w:p w:rsidR="00B73E9E" w:rsidRDefault="00B73E9E">
            <w:pPr>
              <w:spacing w:before="100" w:beforeAutospacing="1" w:after="120"/>
            </w:pPr>
            <w:r>
              <w:t>- an ability to respond with wisdom, humility, and charity to questions, issues, and problems of the human condition</w:t>
            </w:r>
          </w:p>
        </w:tc>
        <w:tc>
          <w:tcPr>
            <w:tcW w:w="3384" w:type="dxa"/>
            <w:tcBorders>
              <w:top w:val="nil"/>
              <w:left w:val="nil"/>
              <w:bottom w:val="single" w:sz="8" w:space="0" w:color="auto"/>
              <w:right w:val="single" w:sz="8" w:space="0" w:color="auto"/>
            </w:tcBorders>
            <w:tcMar>
              <w:top w:w="0" w:type="dxa"/>
              <w:left w:w="108" w:type="dxa"/>
              <w:bottom w:w="0" w:type="dxa"/>
              <w:right w:w="108" w:type="dxa"/>
            </w:tcMar>
            <w:hideMark/>
          </w:tcPr>
          <w:p w:rsidR="00B73E9E" w:rsidRDefault="00B73E9E">
            <w:pPr>
              <w:spacing w:before="120" w:after="120"/>
            </w:pPr>
            <w:r>
              <w:t>- to identify and evaluate the presence of psychological phenomena in our daily lives</w:t>
            </w:r>
          </w:p>
          <w:p w:rsidR="00B73E9E" w:rsidRDefault="00B73E9E">
            <w:pPr>
              <w:spacing w:before="120" w:after="120"/>
            </w:pPr>
            <w:r>
              <w:t>- to cultivate introspection and personal reflection on the topics presented</w:t>
            </w:r>
          </w:p>
          <w:p w:rsidR="00B73E9E" w:rsidRDefault="00B73E9E">
            <w:pPr>
              <w:spacing w:before="120" w:after="120"/>
            </w:pPr>
            <w:r>
              <w:t>- to familiarize students with some of the methodological issues inherent to the discipline of psychology</w:t>
            </w:r>
          </w:p>
          <w:p w:rsidR="00B73E9E" w:rsidRDefault="00B73E9E">
            <w:pPr>
              <w:spacing w:before="120" w:after="120"/>
            </w:pPr>
            <w:r>
              <w:t>- to summarize, classify, and critically examine current psychological literature</w:t>
            </w:r>
          </w:p>
        </w:tc>
        <w:tc>
          <w:tcPr>
            <w:tcW w:w="3384" w:type="dxa"/>
            <w:tcBorders>
              <w:top w:val="nil"/>
              <w:left w:val="nil"/>
              <w:bottom w:val="single" w:sz="8" w:space="0" w:color="auto"/>
              <w:right w:val="single" w:sz="8" w:space="0" w:color="auto"/>
            </w:tcBorders>
            <w:tcMar>
              <w:top w:w="0" w:type="dxa"/>
              <w:left w:w="108" w:type="dxa"/>
              <w:bottom w:w="0" w:type="dxa"/>
              <w:right w:w="108" w:type="dxa"/>
            </w:tcMar>
            <w:hideMark/>
          </w:tcPr>
          <w:p w:rsidR="00B73E9E" w:rsidRDefault="00B73E9E">
            <w:pPr>
              <w:spacing w:before="120" w:after="120"/>
            </w:pPr>
            <w:r>
              <w:t>- Quizzes</w:t>
            </w:r>
          </w:p>
          <w:p w:rsidR="00B73E9E" w:rsidRDefault="00B73E9E">
            <w:pPr>
              <w:spacing w:before="120" w:after="120"/>
            </w:pPr>
            <w:r>
              <w:t xml:space="preserve">- Unit Assignments </w:t>
            </w:r>
          </w:p>
          <w:p w:rsidR="00B73E9E" w:rsidRDefault="00B73E9E">
            <w:pPr>
              <w:spacing w:before="120" w:after="120"/>
            </w:pPr>
            <w:r>
              <w:t>- Final Exam</w:t>
            </w:r>
          </w:p>
          <w:p w:rsidR="00B73E9E" w:rsidRDefault="00B73E9E">
            <w:pPr>
              <w:spacing w:before="120" w:after="120"/>
            </w:pPr>
            <w:r>
              <w:t>- Forum Participation</w:t>
            </w:r>
          </w:p>
        </w:tc>
      </w:tr>
      <w:tr w:rsidR="00B73E9E" w:rsidTr="00B73E9E">
        <w:tc>
          <w:tcPr>
            <w:tcW w:w="3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E9E" w:rsidRDefault="00B73E9E">
            <w:pPr>
              <w:spacing w:before="120" w:after="120"/>
            </w:pPr>
            <w:r>
              <w:rPr>
                <w:b/>
                <w:bCs/>
              </w:rPr>
              <w:t>Spiritual Formation:</w:t>
            </w:r>
          </w:p>
          <w:p w:rsidR="00B73E9E" w:rsidRDefault="00B73E9E">
            <w:pPr>
              <w:spacing w:before="120" w:after="120"/>
            </w:pPr>
            <w:r>
              <w:t>A spiritual dimension by means of an exposure to a reflective and caring Christ-</w:t>
            </w:r>
            <w:proofErr w:type="spellStart"/>
            <w:r>
              <w:t>centred</w:t>
            </w:r>
            <w:proofErr w:type="spellEnd"/>
            <w:r>
              <w:t xml:space="preserve"> community which encourages:</w:t>
            </w:r>
          </w:p>
          <w:p w:rsidR="00B73E9E" w:rsidRDefault="00B73E9E">
            <w:pPr>
              <w:spacing w:before="120" w:after="120"/>
            </w:pPr>
            <w:r>
              <w:t>- a further understanding of God</w:t>
            </w:r>
          </w:p>
          <w:p w:rsidR="00B73E9E" w:rsidRDefault="00B73E9E">
            <w:pPr>
              <w:spacing w:before="120" w:after="120"/>
            </w:pPr>
            <w:r>
              <w:t>- a discovery of a deep and personal spiritual foundation</w:t>
            </w:r>
          </w:p>
          <w:p w:rsidR="00B73E9E" w:rsidRDefault="00B73E9E">
            <w:pPr>
              <w:spacing w:before="120" w:after="120"/>
            </w:pPr>
            <w:r>
              <w:t>- an embodiment of a Christ-like way of life characterized by love for and service to others</w:t>
            </w:r>
          </w:p>
        </w:tc>
        <w:tc>
          <w:tcPr>
            <w:tcW w:w="3384" w:type="dxa"/>
            <w:tcBorders>
              <w:top w:val="nil"/>
              <w:left w:val="nil"/>
              <w:bottom w:val="single" w:sz="8" w:space="0" w:color="auto"/>
              <w:right w:val="single" w:sz="8" w:space="0" w:color="auto"/>
            </w:tcBorders>
            <w:tcMar>
              <w:top w:w="0" w:type="dxa"/>
              <w:left w:w="108" w:type="dxa"/>
              <w:bottom w:w="0" w:type="dxa"/>
              <w:right w:w="108" w:type="dxa"/>
            </w:tcMar>
            <w:hideMark/>
          </w:tcPr>
          <w:p w:rsidR="00B73E9E" w:rsidRDefault="00B73E9E">
            <w:pPr>
              <w:spacing w:before="120" w:after="120"/>
            </w:pPr>
            <w:r>
              <w:t>- to explore ways to integrate and articulate a Christian perspective of psychology</w:t>
            </w:r>
          </w:p>
          <w:p w:rsidR="00B73E9E" w:rsidRDefault="00B73E9E">
            <w:pPr>
              <w:spacing w:before="120" w:after="120"/>
            </w:pPr>
            <w:r>
              <w:t>- to consider and evaluate current psychological literature through your own Christian lens</w:t>
            </w:r>
          </w:p>
          <w:p w:rsidR="00B73E9E" w:rsidRDefault="00B73E9E">
            <w:pPr>
              <w:spacing w:before="100" w:beforeAutospacing="1" w:after="100" w:afterAutospacing="1"/>
            </w:pPr>
            <w:r>
              <w:t>- to strengthen your understanding of God through reflective integration of psychological phenomena with your personal spirituality</w:t>
            </w:r>
          </w:p>
        </w:tc>
        <w:tc>
          <w:tcPr>
            <w:tcW w:w="3384" w:type="dxa"/>
            <w:tcBorders>
              <w:top w:val="nil"/>
              <w:left w:val="nil"/>
              <w:bottom w:val="single" w:sz="8" w:space="0" w:color="auto"/>
              <w:right w:val="single" w:sz="8" w:space="0" w:color="auto"/>
            </w:tcBorders>
            <w:tcMar>
              <w:top w:w="0" w:type="dxa"/>
              <w:left w:w="108" w:type="dxa"/>
              <w:bottom w:w="0" w:type="dxa"/>
              <w:right w:w="108" w:type="dxa"/>
            </w:tcMar>
            <w:hideMark/>
          </w:tcPr>
          <w:p w:rsidR="00B73E9E" w:rsidRDefault="00B73E9E">
            <w:pPr>
              <w:spacing w:before="120" w:after="120"/>
            </w:pPr>
            <w:r>
              <w:t>- Unit Assignments</w:t>
            </w:r>
          </w:p>
          <w:p w:rsidR="00B73E9E" w:rsidRDefault="00B73E9E">
            <w:pPr>
              <w:spacing w:before="120" w:after="120"/>
            </w:pPr>
            <w:r>
              <w:t>- Forum Participation</w:t>
            </w:r>
          </w:p>
        </w:tc>
      </w:tr>
    </w:tbl>
    <w:p w:rsidR="00B73E9E" w:rsidRDefault="00B73E9E" w:rsidP="00B73E9E">
      <w:pPr>
        <w:ind w:left="720"/>
      </w:pPr>
      <w:r>
        <w:t xml:space="preserve">  </w:t>
      </w:r>
    </w:p>
    <w:p w:rsidR="00B73E9E" w:rsidRDefault="00B73E9E" w:rsidP="00B73E9E">
      <w:pPr>
        <w:pStyle w:val="inside"/>
      </w:pPr>
      <w:r>
        <w:rPr>
          <w:rFonts w:ascii="Arial" w:hAnsi="Arial" w:cs="Arial"/>
          <w:sz w:val="15"/>
          <w:szCs w:val="15"/>
        </w:rPr>
        <w:t xml:space="preserve">Go </w:t>
      </w:r>
      <w:hyperlink r:id="rId11" w:anchor="top" w:history="1">
        <w:proofErr w:type="gramStart"/>
        <w:r>
          <w:rPr>
            <w:rStyle w:val="Hyperlink"/>
            <w:rFonts w:ascii="Arial" w:hAnsi="Arial" w:cs="Arial"/>
            <w:sz w:val="15"/>
            <w:szCs w:val="15"/>
          </w:rPr>
          <w:t>Back</w:t>
        </w:r>
        <w:proofErr w:type="gramEnd"/>
        <w:r>
          <w:rPr>
            <w:rStyle w:val="Hyperlink"/>
            <w:rFonts w:ascii="Arial" w:hAnsi="Arial" w:cs="Arial"/>
            <w:sz w:val="15"/>
            <w:szCs w:val="15"/>
          </w:rPr>
          <w:t xml:space="preserve"> to top</w:t>
        </w:r>
      </w:hyperlink>
    </w:p>
    <w:p w:rsidR="00B73E9E" w:rsidRDefault="00294D6D" w:rsidP="00B73E9E">
      <w:r>
        <w:pict>
          <v:rect id="_x0000_i1027" style="width:0;height:1.5pt" o:hralign="center" o:hrstd="t" o:hr="t" fillcolor="#a0a0a0" stroked="f"/>
        </w:pict>
      </w:r>
    </w:p>
    <w:p w:rsidR="00B73E9E" w:rsidRDefault="00B73E9E" w:rsidP="00B73E9E">
      <w:pPr>
        <w:pStyle w:val="NormalWeb"/>
      </w:pPr>
      <w:r>
        <w:rPr>
          <w:rStyle w:val="Strong"/>
          <w:rFonts w:ascii="Arial" w:hAnsi="Arial" w:cs="Arial"/>
          <w:sz w:val="20"/>
          <w:szCs w:val="20"/>
        </w:rPr>
        <w:t>Textbook:</w:t>
      </w:r>
    </w:p>
    <w:p w:rsidR="00B73E9E" w:rsidRDefault="00B73E9E" w:rsidP="00B73E9E">
      <w:r>
        <w:rPr>
          <w:rFonts w:ascii="Arial" w:hAnsi="Arial" w:cs="Arial"/>
          <w:sz w:val="20"/>
          <w:szCs w:val="20"/>
        </w:rPr>
        <w:t xml:space="preserve">Myers, D.G. &amp; </w:t>
      </w:r>
      <w:proofErr w:type="spellStart"/>
      <w:r>
        <w:rPr>
          <w:rFonts w:ascii="Arial" w:hAnsi="Arial" w:cs="Arial"/>
          <w:sz w:val="20"/>
          <w:szCs w:val="20"/>
        </w:rPr>
        <w:t>DeWall</w:t>
      </w:r>
      <w:proofErr w:type="spellEnd"/>
      <w:r>
        <w:rPr>
          <w:rFonts w:ascii="Arial" w:hAnsi="Arial" w:cs="Arial"/>
          <w:sz w:val="20"/>
          <w:szCs w:val="20"/>
        </w:rPr>
        <w:t xml:space="preserve">, C. N. (2015). </w:t>
      </w:r>
      <w:r>
        <w:rPr>
          <w:rStyle w:val="Emphasis"/>
          <w:rFonts w:ascii="Arial" w:hAnsi="Arial" w:cs="Arial"/>
          <w:sz w:val="20"/>
          <w:szCs w:val="20"/>
        </w:rPr>
        <w:t>Psychology, (11</w:t>
      </w:r>
      <w:r>
        <w:rPr>
          <w:rStyle w:val="Emphasis"/>
          <w:rFonts w:ascii="Arial" w:hAnsi="Arial" w:cs="Arial"/>
          <w:sz w:val="20"/>
          <w:szCs w:val="20"/>
          <w:vertAlign w:val="superscript"/>
        </w:rPr>
        <w:t>th</w:t>
      </w:r>
      <w:r>
        <w:rPr>
          <w:rStyle w:val="Emphasis"/>
          <w:rFonts w:ascii="Arial" w:hAnsi="Arial" w:cs="Arial"/>
          <w:sz w:val="20"/>
          <w:szCs w:val="20"/>
        </w:rPr>
        <w:t xml:space="preserve"> </w:t>
      </w:r>
      <w:proofErr w:type="gramStart"/>
      <w:r>
        <w:rPr>
          <w:rStyle w:val="Emphasis"/>
          <w:rFonts w:ascii="Arial" w:hAnsi="Arial" w:cs="Arial"/>
          <w:sz w:val="20"/>
          <w:szCs w:val="20"/>
        </w:rPr>
        <w:t>ed</w:t>
      </w:r>
      <w:proofErr w:type="gramEnd"/>
      <w:r>
        <w:rPr>
          <w:rStyle w:val="Emphasis"/>
          <w:rFonts w:ascii="Arial" w:hAnsi="Arial" w:cs="Arial"/>
          <w:sz w:val="20"/>
          <w:szCs w:val="20"/>
        </w:rPr>
        <w:t>.)</w:t>
      </w:r>
      <w:r>
        <w:rPr>
          <w:rFonts w:ascii="Arial" w:hAnsi="Arial" w:cs="Arial"/>
          <w:sz w:val="20"/>
          <w:szCs w:val="20"/>
        </w:rPr>
        <w:t>. New York: Worth Publishers.</w:t>
      </w:r>
    </w:p>
    <w:p w:rsidR="00B73E9E" w:rsidRDefault="00B73E9E" w:rsidP="00B73E9E">
      <w:pPr>
        <w:pStyle w:val="inside"/>
      </w:pPr>
      <w:r>
        <w:rPr>
          <w:rFonts w:ascii="Arial" w:hAnsi="Arial" w:cs="Arial"/>
          <w:sz w:val="15"/>
          <w:szCs w:val="15"/>
        </w:rPr>
        <w:t xml:space="preserve">Go </w:t>
      </w:r>
      <w:hyperlink r:id="rId12" w:anchor="top" w:history="1">
        <w:proofErr w:type="gramStart"/>
        <w:r>
          <w:rPr>
            <w:rStyle w:val="Hyperlink"/>
            <w:rFonts w:ascii="Arial" w:hAnsi="Arial" w:cs="Arial"/>
            <w:sz w:val="15"/>
            <w:szCs w:val="15"/>
          </w:rPr>
          <w:t>Back</w:t>
        </w:r>
        <w:proofErr w:type="gramEnd"/>
        <w:r>
          <w:rPr>
            <w:rStyle w:val="Hyperlink"/>
            <w:rFonts w:ascii="Arial" w:hAnsi="Arial" w:cs="Arial"/>
            <w:sz w:val="15"/>
            <w:szCs w:val="15"/>
          </w:rPr>
          <w:t xml:space="preserve"> to top</w:t>
        </w:r>
      </w:hyperlink>
    </w:p>
    <w:p w:rsidR="00B73E9E" w:rsidRDefault="00294D6D" w:rsidP="00B73E9E">
      <w:r>
        <w:lastRenderedPageBreak/>
        <w:pict>
          <v:rect id="_x0000_i1028" style="width:0;height:1.5pt" o:hralign="center" o:hrstd="t" o:hr="t" fillcolor="#a0a0a0" stroked="f"/>
        </w:pict>
      </w:r>
    </w:p>
    <w:p w:rsidR="00B73E9E" w:rsidRDefault="00B73E9E" w:rsidP="00B73E9E">
      <w:r>
        <w:rPr>
          <w:rFonts w:ascii="Arial" w:hAnsi="Arial" w:cs="Arial"/>
          <w:b/>
          <w:bCs/>
          <w:sz w:val="27"/>
          <w:szCs w:val="27"/>
        </w:rPr>
        <w:br/>
      </w:r>
      <w:r>
        <w:rPr>
          <w:rStyle w:val="Strong"/>
          <w:rFonts w:ascii="Arial" w:hAnsi="Arial" w:cs="Arial"/>
          <w:sz w:val="27"/>
          <w:szCs w:val="27"/>
        </w:rPr>
        <w:t>Course Outline Topics:</w:t>
      </w:r>
    </w:p>
    <w:tbl>
      <w:tblPr>
        <w:tblW w:w="5000" w:type="pct"/>
        <w:tblBorders>
          <w:top w:val="outset" w:sz="48" w:space="0" w:color="auto"/>
          <w:left w:val="outset" w:sz="48" w:space="0" w:color="auto"/>
          <w:bottom w:val="outset" w:sz="48" w:space="0" w:color="auto"/>
          <w:right w:val="outset" w:sz="48" w:space="0" w:color="auto"/>
        </w:tblBorders>
        <w:tblCellMar>
          <w:left w:w="0" w:type="dxa"/>
          <w:right w:w="0" w:type="dxa"/>
        </w:tblCellMar>
        <w:tblLook w:val="04A0" w:firstRow="1" w:lastRow="0" w:firstColumn="1" w:lastColumn="0" w:noHBand="0" w:noVBand="1"/>
      </w:tblPr>
      <w:tblGrid>
        <w:gridCol w:w="4012"/>
        <w:gridCol w:w="4171"/>
        <w:gridCol w:w="1161"/>
      </w:tblGrid>
      <w:tr w:rsidR="00B73E9E" w:rsidTr="00B73E9E">
        <w:tc>
          <w:tcPr>
            <w:tcW w:w="6060" w:type="dxa"/>
            <w:tcBorders>
              <w:top w:val="outset" w:sz="6" w:space="0" w:color="auto"/>
              <w:left w:val="outset" w:sz="6" w:space="0" w:color="auto"/>
              <w:bottom w:val="outset" w:sz="6" w:space="0" w:color="auto"/>
              <w:right w:val="outset" w:sz="6" w:space="0" w:color="auto"/>
            </w:tcBorders>
            <w:vAlign w:val="center"/>
            <w:hideMark/>
          </w:tcPr>
          <w:p w:rsidR="00B73E9E" w:rsidRDefault="00B73E9E">
            <w:pPr>
              <w:pStyle w:val="NormalWeb"/>
              <w:jc w:val="center"/>
            </w:pPr>
            <w:r>
              <w:rPr>
                <w:rStyle w:val="Strong"/>
                <w:rFonts w:ascii="Arial" w:hAnsi="Arial" w:cs="Arial"/>
                <w:sz w:val="20"/>
                <w:szCs w:val="20"/>
              </w:rPr>
              <w:t>Module 1</w:t>
            </w:r>
            <w:r>
              <w:rPr>
                <w:rFonts w:ascii="Arial" w:hAnsi="Arial" w:cs="Arial"/>
                <w:sz w:val="20"/>
                <w:szCs w:val="20"/>
              </w:rPr>
              <w:t xml:space="preserve"> </w:t>
            </w:r>
          </w:p>
        </w:tc>
        <w:tc>
          <w:tcPr>
            <w:tcW w:w="6300" w:type="dxa"/>
            <w:tcBorders>
              <w:top w:val="outset" w:sz="6" w:space="0" w:color="auto"/>
              <w:left w:val="outset" w:sz="6" w:space="0" w:color="auto"/>
              <w:bottom w:val="outset" w:sz="6" w:space="0" w:color="auto"/>
              <w:right w:val="outset" w:sz="6" w:space="0" w:color="auto"/>
            </w:tcBorders>
            <w:vAlign w:val="center"/>
            <w:hideMark/>
          </w:tcPr>
          <w:p w:rsidR="00B73E9E" w:rsidRDefault="00B73E9E">
            <w:pPr>
              <w:pStyle w:val="NormalWeb"/>
              <w:jc w:val="center"/>
            </w:pPr>
            <w:r>
              <w:rPr>
                <w:rStyle w:val="Strong"/>
                <w:rFonts w:ascii="Arial" w:hAnsi="Arial" w:cs="Arial"/>
                <w:sz w:val="20"/>
                <w:szCs w:val="20"/>
              </w:rPr>
              <w:t>Module 2</w:t>
            </w:r>
            <w:r>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73E9E" w:rsidRDefault="00B73E9E">
            <w:pPr>
              <w:pStyle w:val="NormalWeb"/>
              <w:jc w:val="center"/>
            </w:pPr>
            <w:r>
              <w:rPr>
                <w:rStyle w:val="Strong"/>
                <w:rFonts w:ascii="Arial" w:hAnsi="Arial" w:cs="Arial"/>
                <w:sz w:val="20"/>
                <w:szCs w:val="20"/>
              </w:rPr>
              <w:t>Module 3</w:t>
            </w:r>
            <w:r>
              <w:rPr>
                <w:rFonts w:ascii="Arial" w:hAnsi="Arial" w:cs="Arial"/>
                <w:sz w:val="20"/>
                <w:szCs w:val="20"/>
              </w:rPr>
              <w:t xml:space="preserve"> </w:t>
            </w:r>
          </w:p>
        </w:tc>
      </w:tr>
      <w:tr w:rsidR="00B73E9E" w:rsidTr="00B73E9E">
        <w:tc>
          <w:tcPr>
            <w:tcW w:w="6060" w:type="dxa"/>
            <w:tcBorders>
              <w:top w:val="outset" w:sz="6" w:space="0" w:color="auto"/>
              <w:left w:val="outset" w:sz="6" w:space="0" w:color="auto"/>
              <w:bottom w:val="outset" w:sz="6" w:space="0" w:color="auto"/>
              <w:right w:val="outset" w:sz="6" w:space="0" w:color="auto"/>
            </w:tcBorders>
            <w:vAlign w:val="center"/>
            <w:hideMark/>
          </w:tcPr>
          <w:p w:rsidR="00B73E9E" w:rsidRDefault="00B73E9E" w:rsidP="00B73E9E">
            <w:pPr>
              <w:pStyle w:val="NormalWeb"/>
              <w:spacing w:before="0" w:beforeAutospacing="0" w:after="0" w:afterAutospacing="0"/>
            </w:pPr>
            <w:r>
              <w:rPr>
                <w:rFonts w:ascii="Arial" w:hAnsi="Arial" w:cs="Arial"/>
                <w:sz w:val="20"/>
                <w:szCs w:val="20"/>
              </w:rPr>
              <w:br/>
              <w:t>What is psychology?</w:t>
            </w:r>
          </w:p>
          <w:p w:rsidR="00B73E9E" w:rsidRDefault="00B73E9E" w:rsidP="00B73E9E">
            <w:pPr>
              <w:pStyle w:val="NormalWeb"/>
              <w:spacing w:before="0" w:beforeAutospacing="0" w:after="0" w:afterAutospacing="0"/>
            </w:pPr>
            <w:r>
              <w:rPr>
                <w:rFonts w:ascii="Arial" w:hAnsi="Arial" w:cs="Arial"/>
                <w:sz w:val="20"/>
                <w:szCs w:val="20"/>
              </w:rPr>
              <w:t>What do psychologists do?</w:t>
            </w:r>
          </w:p>
          <w:p w:rsidR="00B73E9E" w:rsidRDefault="00B73E9E" w:rsidP="00B73E9E">
            <w:pPr>
              <w:pStyle w:val="NormalWeb"/>
              <w:spacing w:before="0" w:beforeAutospacing="0" w:after="0" w:afterAutospacing="0"/>
            </w:pPr>
            <w:r>
              <w:rPr>
                <w:rFonts w:ascii="Arial" w:hAnsi="Arial" w:cs="Arial"/>
                <w:sz w:val="20"/>
                <w:szCs w:val="20"/>
              </w:rPr>
              <w:t>Limits of psychology</w:t>
            </w:r>
          </w:p>
          <w:p w:rsidR="00B73E9E" w:rsidRDefault="00B73E9E" w:rsidP="00B73E9E">
            <w:pPr>
              <w:pStyle w:val="NormalWeb"/>
              <w:spacing w:before="0" w:beforeAutospacing="0" w:after="0" w:afterAutospacing="0"/>
            </w:pPr>
            <w:r>
              <w:rPr>
                <w:rFonts w:ascii="Arial" w:hAnsi="Arial" w:cs="Arial"/>
                <w:sz w:val="20"/>
                <w:szCs w:val="20"/>
              </w:rPr>
              <w:t>Neural communication</w:t>
            </w:r>
          </w:p>
          <w:p w:rsidR="00B73E9E" w:rsidRDefault="00B73E9E" w:rsidP="00B73E9E">
            <w:pPr>
              <w:pStyle w:val="NormalWeb"/>
              <w:spacing w:before="0" w:beforeAutospacing="0" w:after="0" w:afterAutospacing="0"/>
            </w:pPr>
            <w:r>
              <w:rPr>
                <w:rFonts w:ascii="Arial" w:hAnsi="Arial" w:cs="Arial"/>
                <w:sz w:val="20"/>
                <w:szCs w:val="20"/>
              </w:rPr>
              <w:t>The Brain</w:t>
            </w:r>
          </w:p>
          <w:p w:rsidR="00B73E9E" w:rsidRDefault="00B73E9E" w:rsidP="00B73E9E">
            <w:pPr>
              <w:pStyle w:val="NormalWeb"/>
              <w:spacing w:before="0" w:beforeAutospacing="0" w:after="0" w:afterAutospacing="0"/>
            </w:pPr>
            <w:r>
              <w:rPr>
                <w:rFonts w:ascii="Arial" w:hAnsi="Arial" w:cs="Arial"/>
                <w:sz w:val="20"/>
                <w:szCs w:val="20"/>
              </w:rPr>
              <w:t>Genetics</w:t>
            </w:r>
          </w:p>
          <w:p w:rsidR="00B73E9E" w:rsidRDefault="00B73E9E" w:rsidP="00B73E9E">
            <w:pPr>
              <w:pStyle w:val="NormalWeb"/>
              <w:spacing w:before="0" w:beforeAutospacing="0" w:after="0" w:afterAutospacing="0"/>
            </w:pPr>
            <w:r>
              <w:rPr>
                <w:rFonts w:ascii="Arial" w:hAnsi="Arial" w:cs="Arial"/>
                <w:sz w:val="20"/>
                <w:szCs w:val="20"/>
              </w:rPr>
              <w:t>Nature versus nurture</w:t>
            </w:r>
          </w:p>
          <w:p w:rsidR="00B73E9E" w:rsidRDefault="00B73E9E" w:rsidP="00B73E9E">
            <w:pPr>
              <w:pStyle w:val="NormalWeb"/>
              <w:spacing w:before="0" w:beforeAutospacing="0" w:after="0" w:afterAutospacing="0"/>
            </w:pPr>
            <w:r>
              <w:rPr>
                <w:rFonts w:ascii="Arial" w:hAnsi="Arial" w:cs="Arial"/>
                <w:sz w:val="20"/>
                <w:szCs w:val="20"/>
              </w:rPr>
              <w:t>Subliminal perception</w:t>
            </w:r>
          </w:p>
          <w:p w:rsidR="00B73E9E" w:rsidRDefault="00B73E9E" w:rsidP="00B73E9E">
            <w:pPr>
              <w:pStyle w:val="NormalWeb"/>
              <w:spacing w:before="0" w:beforeAutospacing="0" w:after="0" w:afterAutospacing="0"/>
            </w:pPr>
            <w:r>
              <w:rPr>
                <w:rFonts w:ascii="Arial" w:hAnsi="Arial" w:cs="Arial"/>
                <w:sz w:val="20"/>
                <w:szCs w:val="20"/>
              </w:rPr>
              <w:t>Pain</w:t>
            </w:r>
          </w:p>
          <w:p w:rsidR="00B73E9E" w:rsidRDefault="00B73E9E" w:rsidP="00B73E9E">
            <w:pPr>
              <w:pStyle w:val="NormalWeb"/>
              <w:spacing w:before="0" w:beforeAutospacing="0" w:after="0" w:afterAutospacing="0"/>
            </w:pPr>
            <w:r>
              <w:rPr>
                <w:rFonts w:ascii="Arial" w:hAnsi="Arial" w:cs="Arial"/>
                <w:sz w:val="20"/>
                <w:szCs w:val="20"/>
              </w:rPr>
              <w:t>Hearing</w:t>
            </w:r>
          </w:p>
          <w:p w:rsidR="00B73E9E" w:rsidRDefault="00B73E9E" w:rsidP="00B73E9E">
            <w:pPr>
              <w:pStyle w:val="NormalWeb"/>
              <w:spacing w:before="0" w:beforeAutospacing="0" w:after="0" w:afterAutospacing="0"/>
            </w:pPr>
            <w:r>
              <w:rPr>
                <w:rFonts w:ascii="Arial" w:hAnsi="Arial" w:cs="Arial"/>
                <w:sz w:val="20"/>
                <w:szCs w:val="20"/>
              </w:rPr>
              <w:t>Vision</w:t>
            </w:r>
          </w:p>
        </w:tc>
        <w:tc>
          <w:tcPr>
            <w:tcW w:w="6300" w:type="dxa"/>
            <w:tcBorders>
              <w:top w:val="outset" w:sz="6" w:space="0" w:color="auto"/>
              <w:left w:val="outset" w:sz="6" w:space="0" w:color="auto"/>
              <w:bottom w:val="outset" w:sz="6" w:space="0" w:color="auto"/>
              <w:right w:val="outset" w:sz="6" w:space="0" w:color="auto"/>
            </w:tcBorders>
            <w:vAlign w:val="center"/>
            <w:hideMark/>
          </w:tcPr>
          <w:p w:rsidR="00B73E9E" w:rsidRDefault="00B73E9E" w:rsidP="00B73E9E">
            <w:r>
              <w:rPr>
                <w:rFonts w:ascii="Arial" w:hAnsi="Arial" w:cs="Arial"/>
                <w:sz w:val="20"/>
                <w:szCs w:val="20"/>
              </w:rPr>
              <w:br/>
              <w:t>Depth &amp; distance</w:t>
            </w:r>
          </w:p>
          <w:p w:rsidR="00B73E9E" w:rsidRDefault="00B73E9E" w:rsidP="00B73E9E">
            <w:r>
              <w:rPr>
                <w:rFonts w:ascii="Arial" w:hAnsi="Arial" w:cs="Arial"/>
                <w:sz w:val="20"/>
                <w:szCs w:val="20"/>
              </w:rPr>
              <w:t>Constancies &amp; illusions</w:t>
            </w:r>
          </w:p>
          <w:p w:rsidR="00B73E9E" w:rsidRDefault="00B73E9E" w:rsidP="00B73E9E">
            <w:r>
              <w:rPr>
                <w:rFonts w:ascii="Arial" w:hAnsi="Arial" w:cs="Arial"/>
                <w:sz w:val="20"/>
                <w:szCs w:val="20"/>
              </w:rPr>
              <w:t>Development of perception</w:t>
            </w:r>
          </w:p>
          <w:p w:rsidR="00B73E9E" w:rsidRDefault="00B73E9E" w:rsidP="00B73E9E">
            <w:r>
              <w:rPr>
                <w:rFonts w:ascii="Arial" w:hAnsi="Arial" w:cs="Arial"/>
                <w:sz w:val="20"/>
                <w:szCs w:val="20"/>
              </w:rPr>
              <w:t>ESP &amp; parapsychology</w:t>
            </w:r>
          </w:p>
          <w:p w:rsidR="00B73E9E" w:rsidRDefault="00B73E9E" w:rsidP="00B73E9E">
            <w:r>
              <w:rPr>
                <w:rFonts w:ascii="Arial" w:hAnsi="Arial" w:cs="Arial"/>
                <w:sz w:val="20"/>
                <w:szCs w:val="20"/>
              </w:rPr>
              <w:t>Consciousness &amp; rhythms</w:t>
            </w:r>
          </w:p>
          <w:p w:rsidR="00B73E9E" w:rsidRDefault="00B73E9E" w:rsidP="00B73E9E">
            <w:r>
              <w:rPr>
                <w:rFonts w:ascii="Arial" w:hAnsi="Arial" w:cs="Arial"/>
                <w:sz w:val="20"/>
                <w:szCs w:val="20"/>
              </w:rPr>
              <w:t>Sleep</w:t>
            </w:r>
          </w:p>
          <w:p w:rsidR="00B73E9E" w:rsidRDefault="00B73E9E" w:rsidP="00B73E9E">
            <w:r>
              <w:rPr>
                <w:rFonts w:ascii="Arial" w:hAnsi="Arial" w:cs="Arial"/>
                <w:sz w:val="20"/>
                <w:szCs w:val="20"/>
              </w:rPr>
              <w:t>Hypnosis</w:t>
            </w:r>
          </w:p>
          <w:p w:rsidR="00B73E9E" w:rsidRDefault="00B73E9E" w:rsidP="00B73E9E">
            <w:r>
              <w:rPr>
                <w:rFonts w:ascii="Arial" w:hAnsi="Arial" w:cs="Arial"/>
                <w:sz w:val="20"/>
                <w:szCs w:val="20"/>
              </w:rPr>
              <w:t>Drugs</w:t>
            </w:r>
            <w:r>
              <w:t xml:space="preserve"> </w:t>
            </w:r>
          </w:p>
          <w:p w:rsidR="00B73E9E" w:rsidRDefault="00B73E9E" w:rsidP="00B73E9E">
            <w:r>
              <w:rPr>
                <w:rFonts w:ascii="Arial" w:hAnsi="Arial" w:cs="Arial"/>
                <w:sz w:val="20"/>
                <w:szCs w:val="20"/>
              </w:rPr>
              <w:t>Classical conditioning</w:t>
            </w:r>
          </w:p>
          <w:p w:rsidR="00B73E9E" w:rsidRDefault="00B73E9E" w:rsidP="00B73E9E">
            <w:r>
              <w:rPr>
                <w:rFonts w:ascii="Arial" w:hAnsi="Arial" w:cs="Arial"/>
                <w:sz w:val="20"/>
                <w:szCs w:val="20"/>
              </w:rPr>
              <w:t>Operant conditioning</w:t>
            </w:r>
          </w:p>
          <w:p w:rsidR="00B73E9E" w:rsidRDefault="00B73E9E" w:rsidP="00B73E9E">
            <w:r>
              <w:rPr>
                <w:rFonts w:ascii="Arial" w:hAnsi="Arial" w:cs="Arial"/>
                <w:sz w:val="20"/>
                <w:szCs w:val="20"/>
              </w:rPr>
              <w:t>Higher learning</w:t>
            </w:r>
          </w:p>
          <w:p w:rsidR="00B73E9E" w:rsidRDefault="00B73E9E" w:rsidP="00B73E9E">
            <w:r>
              <w:rPr>
                <w:rFonts w:ascii="Arial" w:hAnsi="Arial" w:cs="Arial"/>
                <w:sz w:val="20"/>
                <w:szCs w:val="20"/>
              </w:rPr>
              <w:t>Applications of learning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73E9E" w:rsidRDefault="00B73E9E" w:rsidP="00B73E9E">
            <w:r>
              <w:rPr>
                <w:rFonts w:ascii="Arial" w:hAnsi="Arial" w:cs="Arial"/>
                <w:sz w:val="20"/>
                <w:szCs w:val="20"/>
              </w:rPr>
              <w:br/>
              <w:t>Encoding, storage, &amp; retrieval Forgetting Memory construction Improving memory Prenatal development Infancy &amp; childhood Adolescence Adulthood Death &amp; dying</w:t>
            </w:r>
          </w:p>
        </w:tc>
      </w:tr>
    </w:tbl>
    <w:p w:rsidR="00B73E9E" w:rsidRDefault="00B73E9E" w:rsidP="00B73E9E">
      <w:pPr>
        <w:pStyle w:val="inside"/>
      </w:pPr>
      <w:r>
        <w:rPr>
          <w:rFonts w:ascii="Arial" w:hAnsi="Arial" w:cs="Arial"/>
          <w:sz w:val="15"/>
          <w:szCs w:val="15"/>
        </w:rPr>
        <w:t xml:space="preserve">Go </w:t>
      </w:r>
      <w:hyperlink r:id="rId13" w:anchor="top" w:history="1">
        <w:proofErr w:type="gramStart"/>
        <w:r>
          <w:rPr>
            <w:rStyle w:val="Hyperlink"/>
            <w:rFonts w:ascii="Arial" w:hAnsi="Arial" w:cs="Arial"/>
            <w:sz w:val="15"/>
            <w:szCs w:val="15"/>
          </w:rPr>
          <w:t>Back</w:t>
        </w:r>
        <w:proofErr w:type="gramEnd"/>
        <w:r>
          <w:rPr>
            <w:rStyle w:val="Hyperlink"/>
            <w:rFonts w:ascii="Arial" w:hAnsi="Arial" w:cs="Arial"/>
            <w:sz w:val="15"/>
            <w:szCs w:val="15"/>
          </w:rPr>
          <w:t xml:space="preserve"> to top</w:t>
        </w:r>
      </w:hyperlink>
    </w:p>
    <w:p w:rsidR="00B73E9E" w:rsidRDefault="00294D6D" w:rsidP="00B73E9E">
      <w:r>
        <w:pict>
          <v:rect id="_x0000_i1029" style="width:0;height:1.5pt" o:hralign="center" o:hrstd="t" o:hr="t" fillcolor="#a0a0a0" stroked="f"/>
        </w:pict>
      </w:r>
    </w:p>
    <w:p w:rsidR="00B73E9E" w:rsidRDefault="00B73E9E" w:rsidP="00B73E9E">
      <w:r>
        <w:rPr>
          <w:rStyle w:val="Strong"/>
          <w:rFonts w:ascii="Arial" w:hAnsi="Arial" w:cs="Arial"/>
          <w:sz w:val="27"/>
          <w:szCs w:val="27"/>
        </w:rPr>
        <w:t>Evaluation:</w:t>
      </w:r>
    </w:p>
    <w:p w:rsidR="00B73E9E" w:rsidRDefault="00B73E9E" w:rsidP="00B73E9E">
      <w:pPr>
        <w:pStyle w:val="NormalWeb"/>
      </w:pPr>
      <w:r>
        <w:rPr>
          <w:rFonts w:ascii="Arial" w:hAnsi="Arial" w:cs="Arial"/>
          <w:sz w:val="20"/>
          <w:szCs w:val="20"/>
        </w:rPr>
        <w:t>A variety of evaluation methods will be used throughout the course. You will be able to choose from research papers, thought papers, analyses, and experiments. Some of these assignments will be worth more than others, but you will choose which ones to do. In addition, more traditional testing methods will also be employed (e.g., multiple choice questions). Finally, your active participation in online discussion is important and will also be considered in evaluation. Please plan on submitting y</w:t>
      </w:r>
      <w:r w:rsidR="00C53AE9">
        <w:rPr>
          <w:rFonts w:ascii="Arial" w:hAnsi="Arial" w:cs="Arial"/>
          <w:sz w:val="20"/>
          <w:szCs w:val="20"/>
        </w:rPr>
        <w:t>our first assignment by June 15, your second one by July 15, and your third by August</w:t>
      </w:r>
      <w:r>
        <w:rPr>
          <w:rFonts w:ascii="Arial" w:hAnsi="Arial" w:cs="Arial"/>
          <w:sz w:val="20"/>
          <w:szCs w:val="20"/>
        </w:rPr>
        <w:t xml:space="preserve"> 15. If you choose to do 4 or 5 assignments to make up your 100 marks, you </w:t>
      </w:r>
      <w:r w:rsidR="00C53AE9">
        <w:rPr>
          <w:rFonts w:ascii="Arial" w:hAnsi="Arial" w:cs="Arial"/>
          <w:sz w:val="20"/>
          <w:szCs w:val="20"/>
        </w:rPr>
        <w:t>can submit these by August</w:t>
      </w:r>
      <w:r>
        <w:rPr>
          <w:rFonts w:ascii="Arial" w:hAnsi="Arial" w:cs="Arial"/>
          <w:sz w:val="20"/>
          <w:szCs w:val="20"/>
        </w:rPr>
        <w:t xml:space="preserve"> 15 as well.</w:t>
      </w:r>
    </w:p>
    <w:p w:rsidR="00B73E9E" w:rsidRDefault="00B73E9E" w:rsidP="00B73E9E">
      <w:r>
        <w:rPr>
          <w:rStyle w:val="Strong"/>
          <w:rFonts w:ascii="Arial" w:hAnsi="Arial" w:cs="Arial"/>
          <w:sz w:val="20"/>
          <w:szCs w:val="20"/>
        </w:rPr>
        <w:t>The value of each will be as follows:</w:t>
      </w:r>
    </w:p>
    <w:tbl>
      <w:tblPr>
        <w:tblW w:w="1400" w:type="pct"/>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2038"/>
        <w:gridCol w:w="578"/>
      </w:tblGrid>
      <w:tr w:rsidR="00B73E9E" w:rsidTr="00B73E9E">
        <w:tc>
          <w:tcPr>
            <w:tcW w:w="3285" w:type="dxa"/>
            <w:tcBorders>
              <w:top w:val="outset" w:sz="6" w:space="0" w:color="auto"/>
              <w:left w:val="outset" w:sz="6" w:space="0" w:color="auto"/>
              <w:bottom w:val="outset" w:sz="6" w:space="0" w:color="auto"/>
              <w:right w:val="outset" w:sz="6" w:space="0" w:color="auto"/>
            </w:tcBorders>
            <w:vAlign w:val="center"/>
            <w:hideMark/>
          </w:tcPr>
          <w:p w:rsidR="00B73E9E" w:rsidRDefault="00B73E9E">
            <w:r>
              <w:rPr>
                <w:rFonts w:ascii="Arial" w:hAnsi="Arial" w:cs="Arial"/>
                <w:sz w:val="20"/>
                <w:szCs w:val="20"/>
              </w:rPr>
              <w:t xml:space="preserve">Unit assignments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B73E9E" w:rsidRDefault="00B73E9E">
            <w:r>
              <w:rPr>
                <w:rFonts w:ascii="Arial" w:hAnsi="Arial" w:cs="Arial"/>
                <w:sz w:val="20"/>
                <w:szCs w:val="20"/>
              </w:rPr>
              <w:t xml:space="preserve">35% </w:t>
            </w:r>
          </w:p>
        </w:tc>
      </w:tr>
      <w:tr w:rsidR="00B73E9E" w:rsidTr="00B73E9E">
        <w:tc>
          <w:tcPr>
            <w:tcW w:w="3285" w:type="dxa"/>
            <w:tcBorders>
              <w:top w:val="outset" w:sz="6" w:space="0" w:color="auto"/>
              <w:left w:val="outset" w:sz="6" w:space="0" w:color="auto"/>
              <w:bottom w:val="outset" w:sz="6" w:space="0" w:color="auto"/>
              <w:right w:val="outset" w:sz="6" w:space="0" w:color="auto"/>
            </w:tcBorders>
            <w:vAlign w:val="center"/>
            <w:hideMark/>
          </w:tcPr>
          <w:p w:rsidR="00B73E9E" w:rsidRDefault="00B73E9E">
            <w:r>
              <w:rPr>
                <w:rFonts w:ascii="Arial" w:hAnsi="Arial" w:cs="Arial"/>
                <w:sz w:val="20"/>
                <w:szCs w:val="20"/>
              </w:rPr>
              <w:t xml:space="preserve">Quizzes (2 x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B73E9E" w:rsidRDefault="00B73E9E">
            <w:r>
              <w:rPr>
                <w:rFonts w:ascii="Arial" w:hAnsi="Arial" w:cs="Arial"/>
                <w:sz w:val="20"/>
                <w:szCs w:val="20"/>
              </w:rPr>
              <w:t xml:space="preserve">20% </w:t>
            </w:r>
          </w:p>
        </w:tc>
      </w:tr>
      <w:tr w:rsidR="00B73E9E" w:rsidTr="00B73E9E">
        <w:tc>
          <w:tcPr>
            <w:tcW w:w="3285" w:type="dxa"/>
            <w:tcBorders>
              <w:top w:val="outset" w:sz="6" w:space="0" w:color="auto"/>
              <w:left w:val="outset" w:sz="6" w:space="0" w:color="auto"/>
              <w:bottom w:val="outset" w:sz="6" w:space="0" w:color="auto"/>
              <w:right w:val="outset" w:sz="6" w:space="0" w:color="auto"/>
            </w:tcBorders>
            <w:vAlign w:val="center"/>
            <w:hideMark/>
          </w:tcPr>
          <w:p w:rsidR="00B73E9E" w:rsidRDefault="00B73E9E">
            <w:r>
              <w:rPr>
                <w:rFonts w:ascii="Arial" w:hAnsi="Arial" w:cs="Arial"/>
                <w:sz w:val="20"/>
                <w:szCs w:val="20"/>
              </w:rPr>
              <w:t xml:space="preserve">Participation in online discussion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73E9E" w:rsidRDefault="00B73E9E">
            <w:r>
              <w:rPr>
                <w:rFonts w:ascii="Arial" w:hAnsi="Arial" w:cs="Arial"/>
                <w:sz w:val="20"/>
                <w:szCs w:val="20"/>
              </w:rPr>
              <w:t xml:space="preserve">10% </w:t>
            </w:r>
          </w:p>
        </w:tc>
      </w:tr>
      <w:tr w:rsidR="00B73E9E" w:rsidTr="00B73E9E">
        <w:tc>
          <w:tcPr>
            <w:tcW w:w="3285" w:type="dxa"/>
            <w:tcBorders>
              <w:top w:val="outset" w:sz="6" w:space="0" w:color="auto"/>
              <w:left w:val="outset" w:sz="6" w:space="0" w:color="auto"/>
              <w:bottom w:val="outset" w:sz="6" w:space="0" w:color="auto"/>
              <w:right w:val="outset" w:sz="6" w:space="0" w:color="auto"/>
            </w:tcBorders>
            <w:vAlign w:val="center"/>
            <w:hideMark/>
          </w:tcPr>
          <w:p w:rsidR="00B73E9E" w:rsidRDefault="00B73E9E">
            <w:r>
              <w:rPr>
                <w:rFonts w:ascii="Arial" w:hAnsi="Arial" w:cs="Arial"/>
                <w:sz w:val="20"/>
                <w:szCs w:val="20"/>
              </w:rPr>
              <w:t>Final exam</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73E9E" w:rsidRDefault="00B73E9E">
            <w:r>
              <w:rPr>
                <w:rFonts w:ascii="Arial" w:hAnsi="Arial" w:cs="Arial"/>
                <w:sz w:val="20"/>
                <w:szCs w:val="20"/>
                <w:u w:val="single"/>
              </w:rPr>
              <w:t>35%</w:t>
            </w:r>
            <w:r>
              <w:rPr>
                <w:rFonts w:ascii="Arial" w:hAnsi="Arial" w:cs="Arial"/>
                <w:sz w:val="20"/>
                <w:szCs w:val="20"/>
              </w:rPr>
              <w:t xml:space="preserve"> </w:t>
            </w:r>
          </w:p>
        </w:tc>
      </w:tr>
      <w:tr w:rsidR="00B73E9E" w:rsidTr="00B73E9E">
        <w:tc>
          <w:tcPr>
            <w:tcW w:w="3285" w:type="dxa"/>
            <w:tcBorders>
              <w:top w:val="outset" w:sz="6" w:space="0" w:color="auto"/>
              <w:left w:val="outset" w:sz="6" w:space="0" w:color="auto"/>
              <w:bottom w:val="outset" w:sz="6" w:space="0" w:color="auto"/>
              <w:right w:val="outset" w:sz="6" w:space="0" w:color="auto"/>
            </w:tcBorders>
            <w:vAlign w:val="center"/>
            <w:hideMark/>
          </w:tcPr>
          <w:p w:rsidR="00B73E9E" w:rsidRDefault="00B73E9E">
            <w:r>
              <w:rPr>
                <w:rFonts w:ascii="Arial" w:hAnsi="Arial" w:cs="Arial"/>
                <w:b/>
                <w:bCs/>
              </w:rPr>
              <w:t>Total:</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73E9E" w:rsidRDefault="00B73E9E">
            <w:r>
              <w:rPr>
                <w:rFonts w:ascii="Arial" w:hAnsi="Arial" w:cs="Arial"/>
                <w:b/>
                <w:bCs/>
              </w:rPr>
              <w:t xml:space="preserve">100% </w:t>
            </w:r>
          </w:p>
        </w:tc>
      </w:tr>
    </w:tbl>
    <w:p w:rsidR="00B73E9E" w:rsidRDefault="00B73E9E" w:rsidP="00B73E9E">
      <w:pPr>
        <w:pStyle w:val="inside"/>
      </w:pPr>
      <w:r>
        <w:rPr>
          <w:rFonts w:ascii="Arial" w:hAnsi="Arial" w:cs="Arial"/>
          <w:sz w:val="15"/>
          <w:szCs w:val="15"/>
        </w:rPr>
        <w:t xml:space="preserve">Go </w:t>
      </w:r>
      <w:hyperlink r:id="rId14" w:anchor="top" w:history="1">
        <w:proofErr w:type="gramStart"/>
        <w:r>
          <w:rPr>
            <w:rStyle w:val="Hyperlink"/>
            <w:rFonts w:ascii="Arial" w:hAnsi="Arial" w:cs="Arial"/>
            <w:sz w:val="15"/>
            <w:szCs w:val="15"/>
          </w:rPr>
          <w:t>Back</w:t>
        </w:r>
        <w:proofErr w:type="gramEnd"/>
        <w:r>
          <w:rPr>
            <w:rStyle w:val="Hyperlink"/>
            <w:rFonts w:ascii="Arial" w:hAnsi="Arial" w:cs="Arial"/>
            <w:sz w:val="15"/>
            <w:szCs w:val="15"/>
          </w:rPr>
          <w:t xml:space="preserve"> to top</w:t>
        </w:r>
      </w:hyperlink>
    </w:p>
    <w:p w:rsidR="00B73E9E" w:rsidRDefault="00294D6D" w:rsidP="00B73E9E">
      <w:r>
        <w:pict>
          <v:rect id="_x0000_i1030" style="width:0;height:1.5pt" o:hralign="center" o:hrstd="t" o:hr="t" fillcolor="#a0a0a0" stroked="f"/>
        </w:pict>
      </w:r>
    </w:p>
    <w:p w:rsidR="00B73E9E" w:rsidRDefault="00B73E9E" w:rsidP="00B73E9E">
      <w:r>
        <w:rPr>
          <w:rStyle w:val="Strong"/>
          <w:rFonts w:ascii="Arial" w:hAnsi="Arial" w:cs="Arial"/>
          <w:sz w:val="27"/>
          <w:szCs w:val="27"/>
        </w:rPr>
        <w:t xml:space="preserve">Evaluation Details </w:t>
      </w:r>
    </w:p>
    <w:p w:rsidR="00B73E9E" w:rsidRDefault="00B73E9E" w:rsidP="00B73E9E">
      <w:pPr>
        <w:pStyle w:val="NormalWeb"/>
      </w:pPr>
      <w:r>
        <w:rPr>
          <w:rFonts w:ascii="Arial" w:hAnsi="Arial" w:cs="Arial"/>
          <w:b/>
          <w:bCs/>
          <w:sz w:val="20"/>
          <w:szCs w:val="20"/>
        </w:rPr>
        <w:t>Unit Assignments</w:t>
      </w:r>
      <w:r>
        <w:rPr>
          <w:rFonts w:ascii="Arial" w:hAnsi="Arial" w:cs="Arial"/>
          <w:sz w:val="20"/>
          <w:szCs w:val="20"/>
        </w:rPr>
        <w:t xml:space="preserve"> </w:t>
      </w:r>
      <w:r>
        <w:rPr>
          <w:rFonts w:ascii="Arial" w:hAnsi="Arial" w:cs="Arial"/>
          <w:sz w:val="20"/>
          <w:szCs w:val="20"/>
        </w:rPr>
        <w:br/>
      </w:r>
      <w:r>
        <w:rPr>
          <w:rFonts w:ascii="Arial" w:hAnsi="Arial" w:cs="Arial"/>
          <w:sz w:val="20"/>
          <w:szCs w:val="20"/>
        </w:rPr>
        <w:br/>
        <w:t xml:space="preserve">Each chapter in the textbook covers a major topic in psychology. For each chapter unit you will have the option of choosing to do an assignment from among research papers, thought papers, analyses, and </w:t>
      </w:r>
      <w:r>
        <w:rPr>
          <w:rFonts w:ascii="Arial" w:hAnsi="Arial" w:cs="Arial"/>
          <w:sz w:val="20"/>
          <w:szCs w:val="20"/>
        </w:rPr>
        <w:lastRenderedPageBreak/>
        <w:t>experiments. You will see that each assignment is worth from 20 to 50 points. You will need to choose a combination of assignments as you go through the complete course that adds up to 100 points (e.g., 20, 30, 50; or 20, 20, 20, 40, etc.). Your mark on these points will comprise the 35% of your total grade given for “unit assignments.” Be sure to integrate information from the relevant areas of the textbook and external sources (if applicable) into your papers. Please post these in the online “</w:t>
      </w:r>
      <w:hyperlink r:id="rId15" w:history="1">
        <w:r>
          <w:rPr>
            <w:rStyle w:val="Hyperlink"/>
            <w:rFonts w:ascii="Arial" w:hAnsi="Arial" w:cs="Arial"/>
            <w:sz w:val="20"/>
            <w:szCs w:val="20"/>
          </w:rPr>
          <w:t>Assignment Submissions</w:t>
        </w:r>
      </w:hyperlink>
      <w:r>
        <w:rPr>
          <w:rFonts w:ascii="Arial" w:hAnsi="Arial" w:cs="Arial"/>
          <w:sz w:val="20"/>
          <w:szCs w:val="20"/>
        </w:rPr>
        <w:t xml:space="preserve">” or e-mail them to me at </w:t>
      </w:r>
      <w:hyperlink r:id="rId16" w:history="1">
        <w:r>
          <w:rPr>
            <w:rStyle w:val="Hyperlink"/>
            <w:rFonts w:ascii="Arial" w:hAnsi="Arial" w:cs="Arial"/>
            <w:sz w:val="20"/>
            <w:szCs w:val="20"/>
          </w:rPr>
          <w:t>todd.dutka@twu.ca</w:t>
        </w:r>
      </w:hyperlink>
      <w:r>
        <w:rPr>
          <w:rFonts w:ascii="Arial" w:hAnsi="Arial" w:cs="Arial"/>
          <w:sz w:val="20"/>
          <w:szCs w:val="20"/>
        </w:rPr>
        <w:t xml:space="preserve"> with your name and the name of the assignment at the top (e.g., “Module 1 Analysis Paper” etc.). When posting to the online “Workspace” you will need to refresh your screen in order to see that your file has been submitted. Again, </w:t>
      </w:r>
      <w:r w:rsidR="00C53AE9">
        <w:rPr>
          <w:rFonts w:ascii="Arial" w:hAnsi="Arial" w:cs="Arial"/>
          <w:sz w:val="20"/>
          <w:szCs w:val="20"/>
        </w:rPr>
        <w:t>please plan on submitting your first assignment by June 15, your second one by July 15, and your third by August 15. If you choose to do 4 or 5 assignments to make up your 100 marks, you can submit these by August 15 as well.</w:t>
      </w:r>
    </w:p>
    <w:p w:rsidR="00B73E9E" w:rsidRDefault="00B73E9E" w:rsidP="00B73E9E">
      <w:pPr>
        <w:pStyle w:val="NormalWeb"/>
      </w:pPr>
      <w:r>
        <w:rPr>
          <w:rFonts w:ascii="Arial" w:hAnsi="Arial" w:cs="Arial"/>
          <w:b/>
          <w:bCs/>
          <w:sz w:val="20"/>
          <w:szCs w:val="20"/>
        </w:rPr>
        <w:t>Quizzes</w:t>
      </w:r>
      <w:r>
        <w:rPr>
          <w:rFonts w:ascii="Arial" w:hAnsi="Arial" w:cs="Arial"/>
          <w:sz w:val="20"/>
          <w:szCs w:val="20"/>
        </w:rPr>
        <w:t xml:space="preserve"> </w:t>
      </w:r>
      <w:r>
        <w:rPr>
          <w:rFonts w:ascii="Arial" w:hAnsi="Arial" w:cs="Arial"/>
          <w:sz w:val="20"/>
          <w:szCs w:val="20"/>
        </w:rPr>
        <w:br/>
      </w:r>
      <w:r>
        <w:rPr>
          <w:rFonts w:ascii="Arial" w:hAnsi="Arial" w:cs="Arial"/>
          <w:sz w:val="20"/>
          <w:szCs w:val="20"/>
        </w:rPr>
        <w:br/>
        <w:t>A multiple-choice test will follow each third, or “module,” of the course. The first 2 will be shorter quizzes worth 10% each. They will cover only the material in that module (i.e., from the beginning for quiz 1, and from quiz 1 to 2 for quiz 2). Quiz 1 &amp; 2 have a 30 minute time limit. The last test will be the final exam. It will cover the whole course and be worth 35%. *Plan on taking your quizzes/final exam around the same time that you submit your unit assignments.</w:t>
      </w:r>
    </w:p>
    <w:p w:rsidR="00B73E9E" w:rsidRDefault="00B73E9E" w:rsidP="00B73E9E">
      <w:pPr>
        <w:pStyle w:val="NormalWeb"/>
      </w:pPr>
      <w:r>
        <w:rPr>
          <w:rFonts w:ascii="Arial" w:hAnsi="Arial" w:cs="Arial"/>
          <w:b/>
          <w:bCs/>
          <w:sz w:val="20"/>
          <w:szCs w:val="20"/>
        </w:rPr>
        <w:t xml:space="preserve">Participation in Online Discussion </w:t>
      </w:r>
      <w:r>
        <w:rPr>
          <w:rFonts w:ascii="Arial" w:hAnsi="Arial" w:cs="Arial"/>
          <w:b/>
          <w:bCs/>
          <w:sz w:val="20"/>
          <w:szCs w:val="20"/>
        </w:rPr>
        <w:br/>
      </w:r>
      <w:r>
        <w:rPr>
          <w:rFonts w:ascii="Arial" w:hAnsi="Arial" w:cs="Arial"/>
          <w:sz w:val="20"/>
          <w:szCs w:val="20"/>
        </w:rPr>
        <w:br/>
        <w:t xml:space="preserve">You are expected to participate in your group’s </w:t>
      </w:r>
      <w:hyperlink r:id="rId17" w:history="1">
        <w:r>
          <w:rPr>
            <w:rStyle w:val="Hyperlink"/>
            <w:rFonts w:ascii="Arial" w:hAnsi="Arial" w:cs="Arial"/>
            <w:sz w:val="20"/>
            <w:szCs w:val="20"/>
          </w:rPr>
          <w:t>online discussion</w:t>
        </w:r>
      </w:hyperlink>
      <w:r>
        <w:rPr>
          <w:rFonts w:ascii="Arial" w:hAnsi="Arial" w:cs="Arial"/>
          <w:sz w:val="20"/>
          <w:szCs w:val="20"/>
        </w:rPr>
        <w:t xml:space="preserve">. Each lesson contains online discussion questions to which you may respond. Equally valuable, you may respond to other people’s responses in your group discussion. </w:t>
      </w:r>
      <w:r>
        <w:rPr>
          <w:rStyle w:val="Strong"/>
          <w:rFonts w:ascii="Arial" w:hAnsi="Arial" w:cs="Arial"/>
          <w:sz w:val="20"/>
          <w:szCs w:val="20"/>
        </w:rPr>
        <w:t>N.B.:</w:t>
      </w:r>
      <w:r>
        <w:rPr>
          <w:rFonts w:ascii="Arial" w:hAnsi="Arial" w:cs="Arial"/>
          <w:sz w:val="20"/>
          <w:szCs w:val="20"/>
        </w:rPr>
        <w:t xml:space="preserve"> </w:t>
      </w:r>
      <w:r>
        <w:rPr>
          <w:sz w:val="20"/>
          <w:szCs w:val="20"/>
        </w:rPr>
        <w:t>You don’t need to respond to every question posed in the course materials; there are far too many. Try to make 3 comments (each about a paragraph long) per module (3 modules X 3 comments = 9 comments in total). Forum participation is analogous to class participation in the traditional face-to-face classroom. Emphasis (and marks) in the forums is on participation, not depth of knowledge.</w:t>
      </w:r>
    </w:p>
    <w:p w:rsidR="00B73E9E" w:rsidRDefault="00B73E9E" w:rsidP="00B73E9E">
      <w:pPr>
        <w:pStyle w:val="NormalWeb"/>
      </w:pPr>
      <w:r>
        <w:rPr>
          <w:rFonts w:ascii="Arial" w:hAnsi="Arial" w:cs="Arial"/>
          <w:b/>
          <w:bCs/>
          <w:sz w:val="20"/>
          <w:szCs w:val="20"/>
        </w:rPr>
        <w:t>Final Exam</w:t>
      </w:r>
      <w:r>
        <w:rPr>
          <w:rFonts w:ascii="Arial" w:hAnsi="Arial" w:cs="Arial"/>
          <w:sz w:val="20"/>
          <w:szCs w:val="20"/>
        </w:rPr>
        <w:t xml:space="preserve"> </w:t>
      </w:r>
      <w:r>
        <w:rPr>
          <w:rFonts w:ascii="Arial" w:hAnsi="Arial" w:cs="Arial"/>
          <w:sz w:val="20"/>
          <w:szCs w:val="20"/>
        </w:rPr>
        <w:br/>
      </w:r>
      <w:r>
        <w:rPr>
          <w:rFonts w:ascii="Arial" w:hAnsi="Arial" w:cs="Arial"/>
          <w:sz w:val="20"/>
          <w:szCs w:val="20"/>
        </w:rPr>
        <w:br/>
        <w:t xml:space="preserve">The final exam will be a multiple-choice exam of 100 questions. It will be on all of the chapters from the Myers &amp; </w:t>
      </w:r>
      <w:proofErr w:type="spellStart"/>
      <w:r>
        <w:rPr>
          <w:rFonts w:ascii="Arial" w:hAnsi="Arial" w:cs="Arial"/>
          <w:sz w:val="20"/>
          <w:szCs w:val="20"/>
        </w:rPr>
        <w:t>DeWall</w:t>
      </w:r>
      <w:proofErr w:type="spellEnd"/>
      <w:r>
        <w:rPr>
          <w:rFonts w:ascii="Arial" w:hAnsi="Arial" w:cs="Arial"/>
          <w:sz w:val="20"/>
          <w:szCs w:val="20"/>
        </w:rPr>
        <w:t xml:space="preserve"> textbook covered in this course. The final exam has a 90 minute time limit.</w:t>
      </w:r>
    </w:p>
    <w:p w:rsidR="00B73E9E" w:rsidRDefault="00B73E9E" w:rsidP="00B73E9E">
      <w:pPr>
        <w:pStyle w:val="inside"/>
      </w:pPr>
      <w:r>
        <w:rPr>
          <w:rFonts w:ascii="Arial" w:hAnsi="Arial" w:cs="Arial"/>
          <w:sz w:val="15"/>
          <w:szCs w:val="15"/>
        </w:rPr>
        <w:t xml:space="preserve">Go </w:t>
      </w:r>
      <w:hyperlink r:id="rId18" w:anchor="top" w:history="1">
        <w:proofErr w:type="gramStart"/>
        <w:r>
          <w:rPr>
            <w:rStyle w:val="Hyperlink"/>
            <w:rFonts w:ascii="Arial" w:hAnsi="Arial" w:cs="Arial"/>
            <w:sz w:val="15"/>
            <w:szCs w:val="15"/>
          </w:rPr>
          <w:t>Back</w:t>
        </w:r>
        <w:proofErr w:type="gramEnd"/>
        <w:r>
          <w:rPr>
            <w:rStyle w:val="Hyperlink"/>
            <w:rFonts w:ascii="Arial" w:hAnsi="Arial" w:cs="Arial"/>
            <w:sz w:val="15"/>
            <w:szCs w:val="15"/>
          </w:rPr>
          <w:t xml:space="preserve"> to top</w:t>
        </w:r>
      </w:hyperlink>
    </w:p>
    <w:p w:rsidR="00B73E9E" w:rsidRDefault="00294D6D" w:rsidP="00B73E9E">
      <w:pPr>
        <w:rPr>
          <w:u w:val="single"/>
        </w:rPr>
      </w:pPr>
      <w:r>
        <w:rPr>
          <w:u w:val="single"/>
        </w:rPr>
        <w:pict>
          <v:rect id="_x0000_i1031" style="width:0;height:1.5pt" o:hralign="center" o:hrstd="t" o:hr="t" fillcolor="#a0a0a0" stroked="f"/>
        </w:pict>
      </w:r>
    </w:p>
    <w:p w:rsidR="00B73E9E" w:rsidRDefault="00B73E9E" w:rsidP="00B73E9E">
      <w:r>
        <w:rPr>
          <w:rFonts w:ascii="Arial" w:hAnsi="Arial" w:cs="Arial"/>
          <w:sz w:val="20"/>
          <w:szCs w:val="20"/>
        </w:rPr>
        <w:br/>
        <w:t xml:space="preserve">I will assign your work a letter grade first, and then in order to combine it with your other marks and reach a final grade, I will give it a numerical percentage according to the following scheme: </w:t>
      </w:r>
    </w:p>
    <w:tbl>
      <w:tblPr>
        <w:tblW w:w="600" w:type="pct"/>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698"/>
        <w:gridCol w:w="423"/>
      </w:tblGrid>
      <w:tr w:rsidR="00B73E9E" w:rsidTr="00B73E9E">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B73E9E" w:rsidRDefault="00B73E9E">
            <w:r>
              <w:rPr>
                <w:rFonts w:ascii="Arial" w:hAnsi="Arial" w:cs="Arial"/>
                <w:sz w:val="20"/>
                <w:szCs w:val="20"/>
              </w:rPr>
              <w:t xml:space="preserve">94-100 </w:t>
            </w:r>
          </w:p>
        </w:tc>
        <w:tc>
          <w:tcPr>
            <w:tcW w:w="480" w:type="dxa"/>
            <w:tcBorders>
              <w:top w:val="outset" w:sz="6" w:space="0" w:color="auto"/>
              <w:left w:val="outset" w:sz="6" w:space="0" w:color="auto"/>
              <w:bottom w:val="outset" w:sz="6" w:space="0" w:color="auto"/>
              <w:right w:val="outset" w:sz="6" w:space="0" w:color="auto"/>
            </w:tcBorders>
            <w:vAlign w:val="center"/>
            <w:hideMark/>
          </w:tcPr>
          <w:p w:rsidR="00B73E9E" w:rsidRDefault="00B73E9E">
            <w:r>
              <w:rPr>
                <w:rFonts w:ascii="Arial" w:hAnsi="Arial" w:cs="Arial"/>
                <w:sz w:val="20"/>
                <w:szCs w:val="20"/>
              </w:rPr>
              <w:t xml:space="preserve">A+ </w:t>
            </w:r>
          </w:p>
        </w:tc>
      </w:tr>
      <w:tr w:rsidR="00B73E9E" w:rsidTr="00B73E9E">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B73E9E" w:rsidRDefault="00B73E9E">
            <w:r>
              <w:rPr>
                <w:rFonts w:ascii="Arial" w:hAnsi="Arial" w:cs="Arial"/>
                <w:sz w:val="20"/>
                <w:szCs w:val="20"/>
              </w:rPr>
              <w:t xml:space="preserve">90-93 </w:t>
            </w:r>
          </w:p>
        </w:tc>
        <w:tc>
          <w:tcPr>
            <w:tcW w:w="480" w:type="dxa"/>
            <w:tcBorders>
              <w:top w:val="outset" w:sz="6" w:space="0" w:color="auto"/>
              <w:left w:val="outset" w:sz="6" w:space="0" w:color="auto"/>
              <w:bottom w:val="outset" w:sz="6" w:space="0" w:color="auto"/>
              <w:right w:val="outset" w:sz="6" w:space="0" w:color="auto"/>
            </w:tcBorders>
            <w:vAlign w:val="center"/>
            <w:hideMark/>
          </w:tcPr>
          <w:p w:rsidR="00B73E9E" w:rsidRDefault="00B73E9E">
            <w:r>
              <w:rPr>
                <w:rFonts w:ascii="Arial" w:hAnsi="Arial" w:cs="Arial"/>
                <w:sz w:val="20"/>
                <w:szCs w:val="20"/>
              </w:rPr>
              <w:t xml:space="preserve">A </w:t>
            </w:r>
          </w:p>
        </w:tc>
      </w:tr>
      <w:tr w:rsidR="00B73E9E" w:rsidTr="00B73E9E">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B73E9E" w:rsidRDefault="00B73E9E">
            <w:r>
              <w:rPr>
                <w:rFonts w:ascii="Arial" w:hAnsi="Arial" w:cs="Arial"/>
                <w:sz w:val="20"/>
                <w:szCs w:val="20"/>
              </w:rPr>
              <w:t xml:space="preserve">86-89 </w:t>
            </w:r>
          </w:p>
        </w:tc>
        <w:tc>
          <w:tcPr>
            <w:tcW w:w="480" w:type="dxa"/>
            <w:tcBorders>
              <w:top w:val="outset" w:sz="6" w:space="0" w:color="auto"/>
              <w:left w:val="outset" w:sz="6" w:space="0" w:color="auto"/>
              <w:bottom w:val="outset" w:sz="6" w:space="0" w:color="auto"/>
              <w:right w:val="outset" w:sz="6" w:space="0" w:color="auto"/>
            </w:tcBorders>
            <w:vAlign w:val="center"/>
            <w:hideMark/>
          </w:tcPr>
          <w:p w:rsidR="00B73E9E" w:rsidRDefault="00B73E9E">
            <w:r>
              <w:rPr>
                <w:rFonts w:ascii="Arial" w:hAnsi="Arial" w:cs="Arial"/>
                <w:sz w:val="20"/>
                <w:szCs w:val="20"/>
              </w:rPr>
              <w:t xml:space="preserve">A- </w:t>
            </w:r>
          </w:p>
        </w:tc>
      </w:tr>
      <w:tr w:rsidR="00B73E9E" w:rsidTr="00B73E9E">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B73E9E" w:rsidRDefault="00B73E9E">
            <w:r>
              <w:rPr>
                <w:rFonts w:ascii="Arial" w:hAnsi="Arial" w:cs="Arial"/>
                <w:sz w:val="20"/>
                <w:szCs w:val="20"/>
              </w:rPr>
              <w:t xml:space="preserve">82-85 </w:t>
            </w:r>
          </w:p>
        </w:tc>
        <w:tc>
          <w:tcPr>
            <w:tcW w:w="480" w:type="dxa"/>
            <w:tcBorders>
              <w:top w:val="outset" w:sz="6" w:space="0" w:color="auto"/>
              <w:left w:val="outset" w:sz="6" w:space="0" w:color="auto"/>
              <w:bottom w:val="outset" w:sz="6" w:space="0" w:color="auto"/>
              <w:right w:val="outset" w:sz="6" w:space="0" w:color="auto"/>
            </w:tcBorders>
            <w:vAlign w:val="center"/>
            <w:hideMark/>
          </w:tcPr>
          <w:p w:rsidR="00B73E9E" w:rsidRDefault="00B73E9E">
            <w:r>
              <w:rPr>
                <w:rFonts w:ascii="Arial" w:hAnsi="Arial" w:cs="Arial"/>
                <w:sz w:val="20"/>
                <w:szCs w:val="20"/>
              </w:rPr>
              <w:t xml:space="preserve">B+ </w:t>
            </w:r>
          </w:p>
        </w:tc>
      </w:tr>
      <w:tr w:rsidR="00B73E9E" w:rsidTr="00B73E9E">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B73E9E" w:rsidRDefault="00B73E9E">
            <w:r>
              <w:rPr>
                <w:rFonts w:ascii="Arial" w:hAnsi="Arial" w:cs="Arial"/>
                <w:sz w:val="20"/>
                <w:szCs w:val="20"/>
              </w:rPr>
              <w:t xml:space="preserve">78-81 </w:t>
            </w:r>
          </w:p>
        </w:tc>
        <w:tc>
          <w:tcPr>
            <w:tcW w:w="480" w:type="dxa"/>
            <w:tcBorders>
              <w:top w:val="outset" w:sz="6" w:space="0" w:color="auto"/>
              <w:left w:val="outset" w:sz="6" w:space="0" w:color="auto"/>
              <w:bottom w:val="outset" w:sz="6" w:space="0" w:color="auto"/>
              <w:right w:val="outset" w:sz="6" w:space="0" w:color="auto"/>
            </w:tcBorders>
            <w:vAlign w:val="center"/>
            <w:hideMark/>
          </w:tcPr>
          <w:p w:rsidR="00B73E9E" w:rsidRDefault="00B73E9E">
            <w:r>
              <w:rPr>
                <w:rFonts w:ascii="Arial" w:hAnsi="Arial" w:cs="Arial"/>
                <w:sz w:val="20"/>
                <w:szCs w:val="20"/>
              </w:rPr>
              <w:t xml:space="preserve">B </w:t>
            </w:r>
          </w:p>
        </w:tc>
      </w:tr>
      <w:tr w:rsidR="00B73E9E" w:rsidTr="00B73E9E">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B73E9E" w:rsidRDefault="00B73E9E">
            <w:r>
              <w:rPr>
                <w:rFonts w:ascii="Arial" w:hAnsi="Arial" w:cs="Arial"/>
                <w:sz w:val="20"/>
                <w:szCs w:val="20"/>
              </w:rPr>
              <w:t xml:space="preserve">74-77 </w:t>
            </w:r>
          </w:p>
        </w:tc>
        <w:tc>
          <w:tcPr>
            <w:tcW w:w="480" w:type="dxa"/>
            <w:tcBorders>
              <w:top w:val="outset" w:sz="6" w:space="0" w:color="auto"/>
              <w:left w:val="outset" w:sz="6" w:space="0" w:color="auto"/>
              <w:bottom w:val="outset" w:sz="6" w:space="0" w:color="auto"/>
              <w:right w:val="outset" w:sz="6" w:space="0" w:color="auto"/>
            </w:tcBorders>
            <w:vAlign w:val="center"/>
            <w:hideMark/>
          </w:tcPr>
          <w:p w:rsidR="00B73E9E" w:rsidRDefault="00B73E9E">
            <w:r>
              <w:rPr>
                <w:rFonts w:ascii="Arial" w:hAnsi="Arial" w:cs="Arial"/>
                <w:sz w:val="20"/>
                <w:szCs w:val="20"/>
              </w:rPr>
              <w:t xml:space="preserve">B- </w:t>
            </w:r>
          </w:p>
        </w:tc>
      </w:tr>
      <w:tr w:rsidR="00B73E9E" w:rsidTr="00B73E9E">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B73E9E" w:rsidRDefault="00B73E9E">
            <w:r>
              <w:rPr>
                <w:rFonts w:ascii="Arial" w:hAnsi="Arial" w:cs="Arial"/>
                <w:sz w:val="20"/>
                <w:szCs w:val="20"/>
              </w:rPr>
              <w:t xml:space="preserve">70-73 </w:t>
            </w:r>
          </w:p>
        </w:tc>
        <w:tc>
          <w:tcPr>
            <w:tcW w:w="480" w:type="dxa"/>
            <w:tcBorders>
              <w:top w:val="outset" w:sz="6" w:space="0" w:color="auto"/>
              <w:left w:val="outset" w:sz="6" w:space="0" w:color="auto"/>
              <w:bottom w:val="outset" w:sz="6" w:space="0" w:color="auto"/>
              <w:right w:val="outset" w:sz="6" w:space="0" w:color="auto"/>
            </w:tcBorders>
            <w:vAlign w:val="center"/>
            <w:hideMark/>
          </w:tcPr>
          <w:p w:rsidR="00B73E9E" w:rsidRDefault="00B73E9E">
            <w:r>
              <w:rPr>
                <w:rFonts w:ascii="Arial" w:hAnsi="Arial" w:cs="Arial"/>
                <w:sz w:val="20"/>
                <w:szCs w:val="20"/>
              </w:rPr>
              <w:t xml:space="preserve">C+ </w:t>
            </w:r>
          </w:p>
        </w:tc>
      </w:tr>
      <w:tr w:rsidR="00B73E9E" w:rsidTr="00B73E9E">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B73E9E" w:rsidRDefault="00B73E9E">
            <w:pPr>
              <w:pStyle w:val="NormalWeb"/>
            </w:pPr>
            <w:r>
              <w:rPr>
                <w:rFonts w:ascii="Arial" w:hAnsi="Arial" w:cs="Arial"/>
                <w:sz w:val="20"/>
                <w:szCs w:val="20"/>
              </w:rPr>
              <w:t xml:space="preserve">66-69 </w:t>
            </w:r>
          </w:p>
        </w:tc>
        <w:tc>
          <w:tcPr>
            <w:tcW w:w="480" w:type="dxa"/>
            <w:tcBorders>
              <w:top w:val="outset" w:sz="6" w:space="0" w:color="auto"/>
              <w:left w:val="outset" w:sz="6" w:space="0" w:color="auto"/>
              <w:bottom w:val="outset" w:sz="6" w:space="0" w:color="auto"/>
              <w:right w:val="outset" w:sz="6" w:space="0" w:color="auto"/>
            </w:tcBorders>
            <w:vAlign w:val="center"/>
            <w:hideMark/>
          </w:tcPr>
          <w:p w:rsidR="00B73E9E" w:rsidRDefault="00B73E9E">
            <w:r>
              <w:rPr>
                <w:rFonts w:ascii="Arial" w:hAnsi="Arial" w:cs="Arial"/>
                <w:sz w:val="20"/>
                <w:szCs w:val="20"/>
              </w:rPr>
              <w:t xml:space="preserve">C </w:t>
            </w:r>
          </w:p>
        </w:tc>
      </w:tr>
      <w:tr w:rsidR="00B73E9E" w:rsidTr="00B73E9E">
        <w:trPr>
          <w:trHeight w:val="345"/>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B73E9E" w:rsidRDefault="00B73E9E">
            <w:r>
              <w:rPr>
                <w:rFonts w:ascii="Arial" w:hAnsi="Arial" w:cs="Arial"/>
                <w:sz w:val="20"/>
                <w:szCs w:val="20"/>
              </w:rPr>
              <w:t xml:space="preserve">62-65 </w:t>
            </w:r>
          </w:p>
        </w:tc>
        <w:tc>
          <w:tcPr>
            <w:tcW w:w="480" w:type="dxa"/>
            <w:tcBorders>
              <w:top w:val="outset" w:sz="6" w:space="0" w:color="auto"/>
              <w:left w:val="outset" w:sz="6" w:space="0" w:color="auto"/>
              <w:bottom w:val="outset" w:sz="6" w:space="0" w:color="auto"/>
              <w:right w:val="outset" w:sz="6" w:space="0" w:color="auto"/>
            </w:tcBorders>
            <w:vAlign w:val="center"/>
            <w:hideMark/>
          </w:tcPr>
          <w:p w:rsidR="00B73E9E" w:rsidRDefault="00B73E9E">
            <w:r>
              <w:rPr>
                <w:rFonts w:ascii="Arial" w:hAnsi="Arial" w:cs="Arial"/>
                <w:sz w:val="20"/>
                <w:szCs w:val="20"/>
              </w:rPr>
              <w:t xml:space="preserve">C- </w:t>
            </w:r>
          </w:p>
        </w:tc>
      </w:tr>
      <w:tr w:rsidR="00B73E9E" w:rsidTr="00B73E9E">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B73E9E" w:rsidRDefault="00B73E9E">
            <w:r>
              <w:rPr>
                <w:rFonts w:ascii="Arial" w:hAnsi="Arial" w:cs="Arial"/>
                <w:sz w:val="20"/>
                <w:szCs w:val="20"/>
              </w:rPr>
              <w:t xml:space="preserve">58-61 </w:t>
            </w:r>
          </w:p>
        </w:tc>
        <w:tc>
          <w:tcPr>
            <w:tcW w:w="480" w:type="dxa"/>
            <w:tcBorders>
              <w:top w:val="outset" w:sz="6" w:space="0" w:color="auto"/>
              <w:left w:val="outset" w:sz="6" w:space="0" w:color="auto"/>
              <w:bottom w:val="outset" w:sz="6" w:space="0" w:color="auto"/>
              <w:right w:val="outset" w:sz="6" w:space="0" w:color="auto"/>
            </w:tcBorders>
            <w:vAlign w:val="center"/>
            <w:hideMark/>
          </w:tcPr>
          <w:p w:rsidR="00B73E9E" w:rsidRDefault="00B73E9E">
            <w:r>
              <w:rPr>
                <w:rFonts w:ascii="Arial" w:hAnsi="Arial" w:cs="Arial"/>
                <w:sz w:val="20"/>
                <w:szCs w:val="20"/>
              </w:rPr>
              <w:t xml:space="preserve">D+ </w:t>
            </w:r>
          </w:p>
        </w:tc>
      </w:tr>
      <w:tr w:rsidR="00B73E9E" w:rsidTr="00B73E9E">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B73E9E" w:rsidRDefault="00B73E9E">
            <w:r>
              <w:rPr>
                <w:rFonts w:ascii="Arial" w:hAnsi="Arial" w:cs="Arial"/>
                <w:sz w:val="20"/>
                <w:szCs w:val="20"/>
              </w:rPr>
              <w:t xml:space="preserve">54-57 </w:t>
            </w:r>
          </w:p>
        </w:tc>
        <w:tc>
          <w:tcPr>
            <w:tcW w:w="480" w:type="dxa"/>
            <w:tcBorders>
              <w:top w:val="outset" w:sz="6" w:space="0" w:color="auto"/>
              <w:left w:val="outset" w:sz="6" w:space="0" w:color="auto"/>
              <w:bottom w:val="outset" w:sz="6" w:space="0" w:color="auto"/>
              <w:right w:val="outset" w:sz="6" w:space="0" w:color="auto"/>
            </w:tcBorders>
            <w:vAlign w:val="center"/>
            <w:hideMark/>
          </w:tcPr>
          <w:p w:rsidR="00B73E9E" w:rsidRDefault="00B73E9E">
            <w:r>
              <w:rPr>
                <w:rFonts w:ascii="Arial" w:hAnsi="Arial" w:cs="Arial"/>
                <w:sz w:val="20"/>
                <w:szCs w:val="20"/>
              </w:rPr>
              <w:t xml:space="preserve">D </w:t>
            </w:r>
          </w:p>
        </w:tc>
      </w:tr>
      <w:tr w:rsidR="00B73E9E" w:rsidTr="00B73E9E">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B73E9E" w:rsidRDefault="00B73E9E">
            <w:r>
              <w:rPr>
                <w:rFonts w:ascii="Arial" w:hAnsi="Arial" w:cs="Arial"/>
                <w:sz w:val="20"/>
                <w:szCs w:val="20"/>
              </w:rPr>
              <w:t xml:space="preserve">50-53 </w:t>
            </w:r>
          </w:p>
        </w:tc>
        <w:tc>
          <w:tcPr>
            <w:tcW w:w="480" w:type="dxa"/>
            <w:tcBorders>
              <w:top w:val="outset" w:sz="6" w:space="0" w:color="auto"/>
              <w:left w:val="outset" w:sz="6" w:space="0" w:color="auto"/>
              <w:bottom w:val="outset" w:sz="6" w:space="0" w:color="auto"/>
              <w:right w:val="outset" w:sz="6" w:space="0" w:color="auto"/>
            </w:tcBorders>
            <w:vAlign w:val="center"/>
            <w:hideMark/>
          </w:tcPr>
          <w:p w:rsidR="00B73E9E" w:rsidRDefault="00B73E9E">
            <w:r>
              <w:rPr>
                <w:rFonts w:ascii="Arial" w:hAnsi="Arial" w:cs="Arial"/>
                <w:sz w:val="20"/>
                <w:szCs w:val="20"/>
              </w:rPr>
              <w:t xml:space="preserve">D- </w:t>
            </w:r>
          </w:p>
        </w:tc>
      </w:tr>
      <w:tr w:rsidR="00B73E9E" w:rsidTr="00B73E9E">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B73E9E" w:rsidRDefault="00B73E9E">
            <w:r>
              <w:rPr>
                <w:rFonts w:ascii="Arial" w:hAnsi="Arial" w:cs="Arial"/>
                <w:sz w:val="20"/>
                <w:szCs w:val="20"/>
              </w:rPr>
              <w:t xml:space="preserve">0-49 </w:t>
            </w:r>
          </w:p>
        </w:tc>
        <w:tc>
          <w:tcPr>
            <w:tcW w:w="480" w:type="dxa"/>
            <w:tcBorders>
              <w:top w:val="outset" w:sz="6" w:space="0" w:color="auto"/>
              <w:left w:val="outset" w:sz="6" w:space="0" w:color="auto"/>
              <w:bottom w:val="outset" w:sz="6" w:space="0" w:color="auto"/>
              <w:right w:val="outset" w:sz="6" w:space="0" w:color="auto"/>
            </w:tcBorders>
            <w:vAlign w:val="center"/>
            <w:hideMark/>
          </w:tcPr>
          <w:p w:rsidR="00B73E9E" w:rsidRDefault="00B73E9E">
            <w:r>
              <w:rPr>
                <w:rFonts w:ascii="Arial" w:hAnsi="Arial" w:cs="Arial"/>
                <w:sz w:val="20"/>
                <w:szCs w:val="20"/>
              </w:rPr>
              <w:t xml:space="preserve">F </w:t>
            </w:r>
          </w:p>
        </w:tc>
      </w:tr>
    </w:tbl>
    <w:p w:rsidR="001974C4" w:rsidRPr="00B73E9E" w:rsidRDefault="001974C4" w:rsidP="00B73E9E"/>
    <w:sectPr w:rsidR="001974C4" w:rsidRPr="00B73E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C4980"/>
    <w:multiLevelType w:val="hybridMultilevel"/>
    <w:tmpl w:val="FED016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AAF5AA8"/>
    <w:multiLevelType w:val="multilevel"/>
    <w:tmpl w:val="446C4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C52D80"/>
    <w:multiLevelType w:val="hybridMultilevel"/>
    <w:tmpl w:val="7E54C64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6C215C5"/>
    <w:multiLevelType w:val="multilevel"/>
    <w:tmpl w:val="C7AA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6E48C2"/>
    <w:multiLevelType w:val="hybridMultilevel"/>
    <w:tmpl w:val="DA06AD1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B6B"/>
    <w:rsid w:val="00043B1D"/>
    <w:rsid w:val="00093A9C"/>
    <w:rsid w:val="0016162A"/>
    <w:rsid w:val="001974C4"/>
    <w:rsid w:val="00247A27"/>
    <w:rsid w:val="00294D6D"/>
    <w:rsid w:val="00453642"/>
    <w:rsid w:val="004F25D9"/>
    <w:rsid w:val="007820AE"/>
    <w:rsid w:val="0091759C"/>
    <w:rsid w:val="009929D4"/>
    <w:rsid w:val="00A259BF"/>
    <w:rsid w:val="00B07B6B"/>
    <w:rsid w:val="00B73E9E"/>
    <w:rsid w:val="00BE0F35"/>
    <w:rsid w:val="00C15DD1"/>
    <w:rsid w:val="00C53AE9"/>
    <w:rsid w:val="00FD2F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5603C0D7-93AF-48CA-801D-6E4791C2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0AE"/>
    <w:pPr>
      <w:spacing w:after="0" w:line="240" w:lineRule="auto"/>
    </w:pPr>
    <w:rPr>
      <w:rFonts w:ascii="Times" w:eastAsia="Times New Roman" w:hAnsi="Times" w:cs="Times New Roman"/>
      <w:lang w:val="en-US"/>
    </w:rPr>
  </w:style>
  <w:style w:type="paragraph" w:styleId="Heading1">
    <w:name w:val="heading 1"/>
    <w:basedOn w:val="Normal"/>
    <w:link w:val="Heading1Char"/>
    <w:uiPriority w:val="9"/>
    <w:qFormat/>
    <w:rsid w:val="00BE0F35"/>
    <w:pPr>
      <w:spacing w:before="100" w:beforeAutospacing="1" w:after="100" w:afterAutospacing="1"/>
      <w:outlineLvl w:val="0"/>
    </w:pPr>
    <w:rPr>
      <w:rFonts w:ascii="Times New Roman" w:hAnsi="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20AE"/>
    <w:rPr>
      <w:rFonts w:ascii="Times" w:hAnsi="Times"/>
      <w:color w:val="0000FF"/>
      <w:sz w:val="22"/>
      <w:szCs w:val="22"/>
      <w:u w:val="none"/>
    </w:rPr>
  </w:style>
  <w:style w:type="character" w:customStyle="1" w:styleId="Heading1Char">
    <w:name w:val="Heading 1 Char"/>
    <w:basedOn w:val="DefaultParagraphFont"/>
    <w:link w:val="Heading1"/>
    <w:uiPriority w:val="9"/>
    <w:rsid w:val="00BE0F35"/>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BE0F35"/>
    <w:pPr>
      <w:spacing w:before="100" w:beforeAutospacing="1" w:after="100" w:afterAutospacing="1"/>
    </w:pPr>
    <w:rPr>
      <w:rFonts w:ascii="Times New Roman" w:hAnsi="Times New Roman"/>
      <w:sz w:val="24"/>
      <w:szCs w:val="24"/>
      <w:lang w:val="en-CA" w:eastAsia="en-CA"/>
    </w:rPr>
  </w:style>
  <w:style w:type="character" w:customStyle="1" w:styleId="small">
    <w:name w:val="small"/>
    <w:basedOn w:val="DefaultParagraphFont"/>
    <w:rsid w:val="00BE0F35"/>
  </w:style>
  <w:style w:type="character" w:customStyle="1" w:styleId="xfield-content">
    <w:name w:val="x_field-content"/>
    <w:basedOn w:val="DefaultParagraphFont"/>
    <w:rsid w:val="00A259BF"/>
  </w:style>
  <w:style w:type="character" w:styleId="Emphasis">
    <w:name w:val="Emphasis"/>
    <w:basedOn w:val="DefaultParagraphFont"/>
    <w:uiPriority w:val="20"/>
    <w:qFormat/>
    <w:rsid w:val="00C15DD1"/>
    <w:rPr>
      <w:i/>
      <w:iCs/>
    </w:rPr>
  </w:style>
  <w:style w:type="paragraph" w:customStyle="1" w:styleId="rteindent1">
    <w:name w:val="rteindent1"/>
    <w:basedOn w:val="Normal"/>
    <w:rsid w:val="00C15DD1"/>
    <w:pPr>
      <w:spacing w:before="100" w:beforeAutospacing="1" w:after="100" w:afterAutospacing="1"/>
    </w:pPr>
    <w:rPr>
      <w:rFonts w:ascii="Times New Roman" w:hAnsi="Times New Roman"/>
      <w:sz w:val="24"/>
      <w:szCs w:val="24"/>
      <w:lang w:val="en-CA" w:eastAsia="en-CA"/>
    </w:rPr>
  </w:style>
  <w:style w:type="character" w:styleId="Strong">
    <w:name w:val="Strong"/>
    <w:basedOn w:val="DefaultParagraphFont"/>
    <w:uiPriority w:val="22"/>
    <w:qFormat/>
    <w:rsid w:val="00C15DD1"/>
    <w:rPr>
      <w:b/>
      <w:bCs/>
    </w:rPr>
  </w:style>
  <w:style w:type="paragraph" w:customStyle="1" w:styleId="inside">
    <w:name w:val="inside"/>
    <w:basedOn w:val="Normal"/>
    <w:rsid w:val="00093A9C"/>
    <w:pPr>
      <w:spacing w:before="100" w:beforeAutospacing="1" w:after="100" w:afterAutospacing="1"/>
    </w:pPr>
    <w:rPr>
      <w:rFonts w:ascii="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4216">
      <w:bodyDiv w:val="1"/>
      <w:marLeft w:val="0"/>
      <w:marRight w:val="0"/>
      <w:marTop w:val="0"/>
      <w:marBottom w:val="0"/>
      <w:divBdr>
        <w:top w:val="none" w:sz="0" w:space="0" w:color="auto"/>
        <w:left w:val="none" w:sz="0" w:space="0" w:color="auto"/>
        <w:bottom w:val="none" w:sz="0" w:space="0" w:color="auto"/>
        <w:right w:val="none" w:sz="0" w:space="0" w:color="auto"/>
      </w:divBdr>
      <w:divsChild>
        <w:div w:id="2011836594">
          <w:marLeft w:val="0"/>
          <w:marRight w:val="0"/>
          <w:marTop w:val="0"/>
          <w:marBottom w:val="0"/>
          <w:divBdr>
            <w:top w:val="none" w:sz="0" w:space="0" w:color="auto"/>
            <w:left w:val="none" w:sz="0" w:space="0" w:color="auto"/>
            <w:bottom w:val="none" w:sz="0" w:space="0" w:color="auto"/>
            <w:right w:val="none" w:sz="0" w:space="0" w:color="auto"/>
          </w:divBdr>
          <w:divsChild>
            <w:div w:id="2010450577">
              <w:marLeft w:val="0"/>
              <w:marRight w:val="0"/>
              <w:marTop w:val="0"/>
              <w:marBottom w:val="0"/>
              <w:divBdr>
                <w:top w:val="none" w:sz="0" w:space="0" w:color="auto"/>
                <w:left w:val="none" w:sz="0" w:space="0" w:color="auto"/>
                <w:bottom w:val="none" w:sz="0" w:space="0" w:color="auto"/>
                <w:right w:val="none" w:sz="0" w:space="0" w:color="auto"/>
              </w:divBdr>
              <w:divsChild>
                <w:div w:id="1158768347">
                  <w:marLeft w:val="0"/>
                  <w:marRight w:val="0"/>
                  <w:marTop w:val="0"/>
                  <w:marBottom w:val="0"/>
                  <w:divBdr>
                    <w:top w:val="none" w:sz="0" w:space="0" w:color="auto"/>
                    <w:left w:val="none" w:sz="0" w:space="0" w:color="auto"/>
                    <w:bottom w:val="none" w:sz="0" w:space="0" w:color="auto"/>
                    <w:right w:val="none" w:sz="0" w:space="0" w:color="auto"/>
                  </w:divBdr>
                  <w:divsChild>
                    <w:div w:id="8795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23927">
          <w:marLeft w:val="0"/>
          <w:marRight w:val="0"/>
          <w:marTop w:val="0"/>
          <w:marBottom w:val="0"/>
          <w:divBdr>
            <w:top w:val="none" w:sz="0" w:space="0" w:color="auto"/>
            <w:left w:val="none" w:sz="0" w:space="0" w:color="auto"/>
            <w:bottom w:val="none" w:sz="0" w:space="0" w:color="auto"/>
            <w:right w:val="none" w:sz="0" w:space="0" w:color="auto"/>
          </w:divBdr>
          <w:divsChild>
            <w:div w:id="124469071">
              <w:marLeft w:val="0"/>
              <w:marRight w:val="0"/>
              <w:marTop w:val="0"/>
              <w:marBottom w:val="0"/>
              <w:divBdr>
                <w:top w:val="none" w:sz="0" w:space="0" w:color="auto"/>
                <w:left w:val="none" w:sz="0" w:space="0" w:color="auto"/>
                <w:bottom w:val="none" w:sz="0" w:space="0" w:color="auto"/>
                <w:right w:val="none" w:sz="0" w:space="0" w:color="auto"/>
              </w:divBdr>
              <w:divsChild>
                <w:div w:id="1926694078">
                  <w:marLeft w:val="0"/>
                  <w:marRight w:val="0"/>
                  <w:marTop w:val="0"/>
                  <w:marBottom w:val="0"/>
                  <w:divBdr>
                    <w:top w:val="none" w:sz="0" w:space="0" w:color="auto"/>
                    <w:left w:val="none" w:sz="0" w:space="0" w:color="auto"/>
                    <w:bottom w:val="none" w:sz="0" w:space="0" w:color="auto"/>
                    <w:right w:val="none" w:sz="0" w:space="0" w:color="auto"/>
                  </w:divBdr>
                  <w:divsChild>
                    <w:div w:id="1496413643">
                      <w:marLeft w:val="0"/>
                      <w:marRight w:val="0"/>
                      <w:marTop w:val="0"/>
                      <w:marBottom w:val="0"/>
                      <w:divBdr>
                        <w:top w:val="none" w:sz="0" w:space="0" w:color="auto"/>
                        <w:left w:val="none" w:sz="0" w:space="0" w:color="auto"/>
                        <w:bottom w:val="none" w:sz="0" w:space="0" w:color="auto"/>
                        <w:right w:val="none" w:sz="0" w:space="0" w:color="auto"/>
                      </w:divBdr>
                    </w:div>
                    <w:div w:id="185826781">
                      <w:marLeft w:val="0"/>
                      <w:marRight w:val="0"/>
                      <w:marTop w:val="0"/>
                      <w:marBottom w:val="0"/>
                      <w:divBdr>
                        <w:top w:val="none" w:sz="0" w:space="0" w:color="auto"/>
                        <w:left w:val="none" w:sz="0" w:space="0" w:color="auto"/>
                        <w:bottom w:val="none" w:sz="0" w:space="0" w:color="auto"/>
                        <w:right w:val="none" w:sz="0" w:space="0" w:color="auto"/>
                      </w:divBdr>
                    </w:div>
                    <w:div w:id="1146749078">
                      <w:marLeft w:val="0"/>
                      <w:marRight w:val="0"/>
                      <w:marTop w:val="0"/>
                      <w:marBottom w:val="0"/>
                      <w:divBdr>
                        <w:top w:val="none" w:sz="0" w:space="0" w:color="auto"/>
                        <w:left w:val="none" w:sz="0" w:space="0" w:color="auto"/>
                        <w:bottom w:val="none" w:sz="0" w:space="0" w:color="auto"/>
                        <w:right w:val="none" w:sz="0" w:space="0" w:color="auto"/>
                      </w:divBdr>
                    </w:div>
                    <w:div w:id="1300839075">
                      <w:blockQuote w:val="1"/>
                      <w:marLeft w:val="720"/>
                      <w:marRight w:val="720"/>
                      <w:marTop w:val="100"/>
                      <w:marBottom w:val="100"/>
                      <w:divBdr>
                        <w:top w:val="none" w:sz="0" w:space="0" w:color="auto"/>
                        <w:left w:val="none" w:sz="0" w:space="0" w:color="auto"/>
                        <w:bottom w:val="none" w:sz="0" w:space="0" w:color="auto"/>
                        <w:right w:val="none" w:sz="0" w:space="0" w:color="auto"/>
                      </w:divBdr>
                    </w:div>
                    <w:div w:id="371004666">
                      <w:marLeft w:val="0"/>
                      <w:marRight w:val="0"/>
                      <w:marTop w:val="0"/>
                      <w:marBottom w:val="0"/>
                      <w:divBdr>
                        <w:top w:val="none" w:sz="0" w:space="0" w:color="auto"/>
                        <w:left w:val="none" w:sz="0" w:space="0" w:color="auto"/>
                        <w:bottom w:val="none" w:sz="0" w:space="0" w:color="auto"/>
                        <w:right w:val="none" w:sz="0" w:space="0" w:color="auto"/>
                      </w:divBdr>
                    </w:div>
                    <w:div w:id="1362516816">
                      <w:marLeft w:val="0"/>
                      <w:marRight w:val="0"/>
                      <w:marTop w:val="0"/>
                      <w:marBottom w:val="0"/>
                      <w:divBdr>
                        <w:top w:val="none" w:sz="0" w:space="0" w:color="auto"/>
                        <w:left w:val="none" w:sz="0" w:space="0" w:color="auto"/>
                        <w:bottom w:val="none" w:sz="0" w:space="0" w:color="auto"/>
                        <w:right w:val="none" w:sz="0" w:space="0" w:color="auto"/>
                      </w:divBdr>
                    </w:div>
                    <w:div w:id="602686532">
                      <w:marLeft w:val="0"/>
                      <w:marRight w:val="0"/>
                      <w:marTop w:val="0"/>
                      <w:marBottom w:val="0"/>
                      <w:divBdr>
                        <w:top w:val="none" w:sz="0" w:space="0" w:color="auto"/>
                        <w:left w:val="none" w:sz="0" w:space="0" w:color="auto"/>
                        <w:bottom w:val="none" w:sz="0" w:space="0" w:color="auto"/>
                        <w:right w:val="none" w:sz="0" w:space="0" w:color="auto"/>
                      </w:divBdr>
                    </w:div>
                    <w:div w:id="363141027">
                      <w:marLeft w:val="0"/>
                      <w:marRight w:val="0"/>
                      <w:marTop w:val="0"/>
                      <w:marBottom w:val="0"/>
                      <w:divBdr>
                        <w:top w:val="none" w:sz="0" w:space="0" w:color="auto"/>
                        <w:left w:val="none" w:sz="0" w:space="0" w:color="auto"/>
                        <w:bottom w:val="none" w:sz="0" w:space="0" w:color="auto"/>
                        <w:right w:val="none" w:sz="0" w:space="0" w:color="auto"/>
                      </w:divBdr>
                      <w:divsChild>
                        <w:div w:id="278491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411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433906">
                                  <w:marLeft w:val="0"/>
                                  <w:marRight w:val="0"/>
                                  <w:marTop w:val="0"/>
                                  <w:marBottom w:val="0"/>
                                  <w:divBdr>
                                    <w:top w:val="none" w:sz="0" w:space="0" w:color="auto"/>
                                    <w:left w:val="none" w:sz="0" w:space="0" w:color="auto"/>
                                    <w:bottom w:val="none" w:sz="0" w:space="0" w:color="auto"/>
                                    <w:right w:val="none" w:sz="0" w:space="0" w:color="auto"/>
                                  </w:divBdr>
                                </w:div>
                                <w:div w:id="642125078">
                                  <w:marLeft w:val="0"/>
                                  <w:marRight w:val="0"/>
                                  <w:marTop w:val="0"/>
                                  <w:marBottom w:val="0"/>
                                  <w:divBdr>
                                    <w:top w:val="none" w:sz="0" w:space="0" w:color="auto"/>
                                    <w:left w:val="none" w:sz="0" w:space="0" w:color="auto"/>
                                    <w:bottom w:val="none" w:sz="0" w:space="0" w:color="auto"/>
                                    <w:right w:val="none" w:sz="0" w:space="0" w:color="auto"/>
                                  </w:divBdr>
                                </w:div>
                                <w:div w:id="300113724">
                                  <w:marLeft w:val="0"/>
                                  <w:marRight w:val="0"/>
                                  <w:marTop w:val="0"/>
                                  <w:marBottom w:val="0"/>
                                  <w:divBdr>
                                    <w:top w:val="none" w:sz="0" w:space="0" w:color="auto"/>
                                    <w:left w:val="none" w:sz="0" w:space="0" w:color="auto"/>
                                    <w:bottom w:val="none" w:sz="0" w:space="0" w:color="auto"/>
                                    <w:right w:val="none" w:sz="0" w:space="0" w:color="auto"/>
                                  </w:divBdr>
                                </w:div>
                                <w:div w:id="887255291">
                                  <w:marLeft w:val="0"/>
                                  <w:marRight w:val="0"/>
                                  <w:marTop w:val="0"/>
                                  <w:marBottom w:val="0"/>
                                  <w:divBdr>
                                    <w:top w:val="none" w:sz="0" w:space="0" w:color="auto"/>
                                    <w:left w:val="none" w:sz="0" w:space="0" w:color="auto"/>
                                    <w:bottom w:val="none" w:sz="0" w:space="0" w:color="auto"/>
                                    <w:right w:val="none" w:sz="0" w:space="0" w:color="auto"/>
                                  </w:divBdr>
                                </w:div>
                                <w:div w:id="2032993781">
                                  <w:marLeft w:val="0"/>
                                  <w:marRight w:val="0"/>
                                  <w:marTop w:val="0"/>
                                  <w:marBottom w:val="0"/>
                                  <w:divBdr>
                                    <w:top w:val="none" w:sz="0" w:space="0" w:color="auto"/>
                                    <w:left w:val="none" w:sz="0" w:space="0" w:color="auto"/>
                                    <w:bottom w:val="none" w:sz="0" w:space="0" w:color="auto"/>
                                    <w:right w:val="none" w:sz="0" w:space="0" w:color="auto"/>
                                  </w:divBdr>
                                </w:div>
                                <w:div w:id="489368228">
                                  <w:marLeft w:val="0"/>
                                  <w:marRight w:val="0"/>
                                  <w:marTop w:val="0"/>
                                  <w:marBottom w:val="0"/>
                                  <w:divBdr>
                                    <w:top w:val="none" w:sz="0" w:space="0" w:color="auto"/>
                                    <w:left w:val="none" w:sz="0" w:space="0" w:color="auto"/>
                                    <w:bottom w:val="none" w:sz="0" w:space="0" w:color="auto"/>
                                    <w:right w:val="none" w:sz="0" w:space="0" w:color="auto"/>
                                  </w:divBdr>
                                </w:div>
                                <w:div w:id="1725062212">
                                  <w:marLeft w:val="0"/>
                                  <w:marRight w:val="0"/>
                                  <w:marTop w:val="0"/>
                                  <w:marBottom w:val="0"/>
                                  <w:divBdr>
                                    <w:top w:val="none" w:sz="0" w:space="0" w:color="auto"/>
                                    <w:left w:val="none" w:sz="0" w:space="0" w:color="auto"/>
                                    <w:bottom w:val="none" w:sz="0" w:space="0" w:color="auto"/>
                                    <w:right w:val="none" w:sz="0" w:space="0" w:color="auto"/>
                                  </w:divBdr>
                                </w:div>
                                <w:div w:id="1376810891">
                                  <w:marLeft w:val="0"/>
                                  <w:marRight w:val="0"/>
                                  <w:marTop w:val="0"/>
                                  <w:marBottom w:val="0"/>
                                  <w:divBdr>
                                    <w:top w:val="none" w:sz="0" w:space="0" w:color="auto"/>
                                    <w:left w:val="none" w:sz="0" w:space="0" w:color="auto"/>
                                    <w:bottom w:val="none" w:sz="0" w:space="0" w:color="auto"/>
                                    <w:right w:val="none" w:sz="0" w:space="0" w:color="auto"/>
                                  </w:divBdr>
                                </w:div>
                                <w:div w:id="1051150899">
                                  <w:marLeft w:val="0"/>
                                  <w:marRight w:val="0"/>
                                  <w:marTop w:val="0"/>
                                  <w:marBottom w:val="0"/>
                                  <w:divBdr>
                                    <w:top w:val="none" w:sz="0" w:space="0" w:color="auto"/>
                                    <w:left w:val="none" w:sz="0" w:space="0" w:color="auto"/>
                                    <w:bottom w:val="none" w:sz="0" w:space="0" w:color="auto"/>
                                    <w:right w:val="none" w:sz="0" w:space="0" w:color="auto"/>
                                  </w:divBdr>
                                </w:div>
                                <w:div w:id="314917954">
                                  <w:marLeft w:val="0"/>
                                  <w:marRight w:val="0"/>
                                  <w:marTop w:val="0"/>
                                  <w:marBottom w:val="0"/>
                                  <w:divBdr>
                                    <w:top w:val="none" w:sz="0" w:space="0" w:color="auto"/>
                                    <w:left w:val="none" w:sz="0" w:space="0" w:color="auto"/>
                                    <w:bottom w:val="none" w:sz="0" w:space="0" w:color="auto"/>
                                    <w:right w:val="none" w:sz="0" w:space="0" w:color="auto"/>
                                  </w:divBdr>
                                </w:div>
                                <w:div w:id="9091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2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73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684103">
                                  <w:marLeft w:val="0"/>
                                  <w:marRight w:val="0"/>
                                  <w:marTop w:val="0"/>
                                  <w:marBottom w:val="0"/>
                                  <w:divBdr>
                                    <w:top w:val="none" w:sz="0" w:space="0" w:color="auto"/>
                                    <w:left w:val="none" w:sz="0" w:space="0" w:color="auto"/>
                                    <w:bottom w:val="none" w:sz="0" w:space="0" w:color="auto"/>
                                    <w:right w:val="none" w:sz="0" w:space="0" w:color="auto"/>
                                  </w:divBdr>
                                </w:div>
                                <w:div w:id="732046033">
                                  <w:marLeft w:val="0"/>
                                  <w:marRight w:val="0"/>
                                  <w:marTop w:val="0"/>
                                  <w:marBottom w:val="0"/>
                                  <w:divBdr>
                                    <w:top w:val="none" w:sz="0" w:space="0" w:color="auto"/>
                                    <w:left w:val="none" w:sz="0" w:space="0" w:color="auto"/>
                                    <w:bottom w:val="none" w:sz="0" w:space="0" w:color="auto"/>
                                    <w:right w:val="none" w:sz="0" w:space="0" w:color="auto"/>
                                  </w:divBdr>
                                </w:div>
                                <w:div w:id="1357347786">
                                  <w:marLeft w:val="0"/>
                                  <w:marRight w:val="0"/>
                                  <w:marTop w:val="0"/>
                                  <w:marBottom w:val="0"/>
                                  <w:divBdr>
                                    <w:top w:val="none" w:sz="0" w:space="0" w:color="auto"/>
                                    <w:left w:val="none" w:sz="0" w:space="0" w:color="auto"/>
                                    <w:bottom w:val="none" w:sz="0" w:space="0" w:color="auto"/>
                                    <w:right w:val="none" w:sz="0" w:space="0" w:color="auto"/>
                                  </w:divBdr>
                                </w:div>
                                <w:div w:id="546796679">
                                  <w:marLeft w:val="0"/>
                                  <w:marRight w:val="0"/>
                                  <w:marTop w:val="0"/>
                                  <w:marBottom w:val="0"/>
                                  <w:divBdr>
                                    <w:top w:val="none" w:sz="0" w:space="0" w:color="auto"/>
                                    <w:left w:val="none" w:sz="0" w:space="0" w:color="auto"/>
                                    <w:bottom w:val="none" w:sz="0" w:space="0" w:color="auto"/>
                                    <w:right w:val="none" w:sz="0" w:space="0" w:color="auto"/>
                                  </w:divBdr>
                                </w:div>
                                <w:div w:id="260837518">
                                  <w:marLeft w:val="0"/>
                                  <w:marRight w:val="0"/>
                                  <w:marTop w:val="0"/>
                                  <w:marBottom w:val="0"/>
                                  <w:divBdr>
                                    <w:top w:val="none" w:sz="0" w:space="0" w:color="auto"/>
                                    <w:left w:val="none" w:sz="0" w:space="0" w:color="auto"/>
                                    <w:bottom w:val="none" w:sz="0" w:space="0" w:color="auto"/>
                                    <w:right w:val="none" w:sz="0" w:space="0" w:color="auto"/>
                                  </w:divBdr>
                                </w:div>
                                <w:div w:id="352918506">
                                  <w:marLeft w:val="0"/>
                                  <w:marRight w:val="0"/>
                                  <w:marTop w:val="0"/>
                                  <w:marBottom w:val="0"/>
                                  <w:divBdr>
                                    <w:top w:val="none" w:sz="0" w:space="0" w:color="auto"/>
                                    <w:left w:val="none" w:sz="0" w:space="0" w:color="auto"/>
                                    <w:bottom w:val="none" w:sz="0" w:space="0" w:color="auto"/>
                                    <w:right w:val="none" w:sz="0" w:space="0" w:color="auto"/>
                                  </w:divBdr>
                                </w:div>
                                <w:div w:id="1764455016">
                                  <w:marLeft w:val="0"/>
                                  <w:marRight w:val="0"/>
                                  <w:marTop w:val="0"/>
                                  <w:marBottom w:val="0"/>
                                  <w:divBdr>
                                    <w:top w:val="none" w:sz="0" w:space="0" w:color="auto"/>
                                    <w:left w:val="none" w:sz="0" w:space="0" w:color="auto"/>
                                    <w:bottom w:val="none" w:sz="0" w:space="0" w:color="auto"/>
                                    <w:right w:val="none" w:sz="0" w:space="0" w:color="auto"/>
                                  </w:divBdr>
                                </w:div>
                                <w:div w:id="300815898">
                                  <w:marLeft w:val="0"/>
                                  <w:marRight w:val="0"/>
                                  <w:marTop w:val="0"/>
                                  <w:marBottom w:val="0"/>
                                  <w:divBdr>
                                    <w:top w:val="none" w:sz="0" w:space="0" w:color="auto"/>
                                    <w:left w:val="none" w:sz="0" w:space="0" w:color="auto"/>
                                    <w:bottom w:val="none" w:sz="0" w:space="0" w:color="auto"/>
                                    <w:right w:val="none" w:sz="0" w:space="0" w:color="auto"/>
                                  </w:divBdr>
                                  <w:divsChild>
                                    <w:div w:id="536355459">
                                      <w:marLeft w:val="0"/>
                                      <w:marRight w:val="0"/>
                                      <w:marTop w:val="0"/>
                                      <w:marBottom w:val="0"/>
                                      <w:divBdr>
                                        <w:top w:val="none" w:sz="0" w:space="0" w:color="auto"/>
                                        <w:left w:val="none" w:sz="0" w:space="0" w:color="auto"/>
                                        <w:bottom w:val="none" w:sz="0" w:space="0" w:color="auto"/>
                                        <w:right w:val="none" w:sz="0" w:space="0" w:color="auto"/>
                                      </w:divBdr>
                                    </w:div>
                                    <w:div w:id="295139114">
                                      <w:marLeft w:val="0"/>
                                      <w:marRight w:val="0"/>
                                      <w:marTop w:val="0"/>
                                      <w:marBottom w:val="0"/>
                                      <w:divBdr>
                                        <w:top w:val="none" w:sz="0" w:space="0" w:color="auto"/>
                                        <w:left w:val="none" w:sz="0" w:space="0" w:color="auto"/>
                                        <w:bottom w:val="none" w:sz="0" w:space="0" w:color="auto"/>
                                        <w:right w:val="none" w:sz="0" w:space="0" w:color="auto"/>
                                      </w:divBdr>
                                    </w:div>
                                    <w:div w:id="757215428">
                                      <w:marLeft w:val="0"/>
                                      <w:marRight w:val="0"/>
                                      <w:marTop w:val="0"/>
                                      <w:marBottom w:val="0"/>
                                      <w:divBdr>
                                        <w:top w:val="none" w:sz="0" w:space="0" w:color="auto"/>
                                        <w:left w:val="none" w:sz="0" w:space="0" w:color="auto"/>
                                        <w:bottom w:val="none" w:sz="0" w:space="0" w:color="auto"/>
                                        <w:right w:val="none" w:sz="0" w:space="0" w:color="auto"/>
                                      </w:divBdr>
                                    </w:div>
                                    <w:div w:id="16307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7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21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775126">
                                  <w:marLeft w:val="0"/>
                                  <w:marRight w:val="0"/>
                                  <w:marTop w:val="0"/>
                                  <w:marBottom w:val="0"/>
                                  <w:divBdr>
                                    <w:top w:val="none" w:sz="0" w:space="0" w:color="auto"/>
                                    <w:left w:val="none" w:sz="0" w:space="0" w:color="auto"/>
                                    <w:bottom w:val="none" w:sz="0" w:space="0" w:color="auto"/>
                                    <w:right w:val="none" w:sz="0" w:space="0" w:color="auto"/>
                                  </w:divBdr>
                                  <w:divsChild>
                                    <w:div w:id="134763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98867">
                      <w:marLeft w:val="0"/>
                      <w:marRight w:val="0"/>
                      <w:marTop w:val="0"/>
                      <w:marBottom w:val="0"/>
                      <w:divBdr>
                        <w:top w:val="none" w:sz="0" w:space="0" w:color="auto"/>
                        <w:left w:val="none" w:sz="0" w:space="0" w:color="auto"/>
                        <w:bottom w:val="none" w:sz="0" w:space="0" w:color="auto"/>
                        <w:right w:val="none" w:sz="0" w:space="0" w:color="auto"/>
                      </w:divBdr>
                      <w:divsChild>
                        <w:div w:id="1580747391">
                          <w:marLeft w:val="0"/>
                          <w:marRight w:val="0"/>
                          <w:marTop w:val="0"/>
                          <w:marBottom w:val="0"/>
                          <w:divBdr>
                            <w:top w:val="none" w:sz="0" w:space="0" w:color="auto"/>
                            <w:left w:val="none" w:sz="0" w:space="0" w:color="auto"/>
                            <w:bottom w:val="none" w:sz="0" w:space="0" w:color="auto"/>
                            <w:right w:val="none" w:sz="0" w:space="0" w:color="auto"/>
                          </w:divBdr>
                        </w:div>
                      </w:divsChild>
                    </w:div>
                    <w:div w:id="1922905427">
                      <w:marLeft w:val="0"/>
                      <w:marRight w:val="0"/>
                      <w:marTop w:val="0"/>
                      <w:marBottom w:val="0"/>
                      <w:divBdr>
                        <w:top w:val="none" w:sz="0" w:space="0" w:color="auto"/>
                        <w:left w:val="none" w:sz="0" w:space="0" w:color="auto"/>
                        <w:bottom w:val="none" w:sz="0" w:space="0" w:color="auto"/>
                        <w:right w:val="none" w:sz="0" w:space="0" w:color="auto"/>
                      </w:divBdr>
                    </w:div>
                    <w:div w:id="80684573">
                      <w:marLeft w:val="0"/>
                      <w:marRight w:val="0"/>
                      <w:marTop w:val="0"/>
                      <w:marBottom w:val="0"/>
                      <w:divBdr>
                        <w:top w:val="none" w:sz="0" w:space="0" w:color="auto"/>
                        <w:left w:val="none" w:sz="0" w:space="0" w:color="auto"/>
                        <w:bottom w:val="none" w:sz="0" w:space="0" w:color="auto"/>
                        <w:right w:val="none" w:sz="0" w:space="0" w:color="auto"/>
                      </w:divBdr>
                    </w:div>
                    <w:div w:id="1232038401">
                      <w:marLeft w:val="0"/>
                      <w:marRight w:val="0"/>
                      <w:marTop w:val="0"/>
                      <w:marBottom w:val="0"/>
                      <w:divBdr>
                        <w:top w:val="none" w:sz="0" w:space="0" w:color="auto"/>
                        <w:left w:val="none" w:sz="0" w:space="0" w:color="auto"/>
                        <w:bottom w:val="none" w:sz="0" w:space="0" w:color="auto"/>
                        <w:right w:val="none" w:sz="0" w:space="0" w:color="auto"/>
                      </w:divBdr>
                    </w:div>
                    <w:div w:id="15687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5379">
      <w:bodyDiv w:val="1"/>
      <w:marLeft w:val="0"/>
      <w:marRight w:val="0"/>
      <w:marTop w:val="0"/>
      <w:marBottom w:val="0"/>
      <w:divBdr>
        <w:top w:val="none" w:sz="0" w:space="0" w:color="auto"/>
        <w:left w:val="none" w:sz="0" w:space="0" w:color="auto"/>
        <w:bottom w:val="none" w:sz="0" w:space="0" w:color="auto"/>
        <w:right w:val="none" w:sz="0" w:space="0" w:color="auto"/>
      </w:divBdr>
      <w:divsChild>
        <w:div w:id="1774789613">
          <w:marLeft w:val="0"/>
          <w:marRight w:val="0"/>
          <w:marTop w:val="0"/>
          <w:marBottom w:val="0"/>
          <w:divBdr>
            <w:top w:val="none" w:sz="0" w:space="0" w:color="auto"/>
            <w:left w:val="none" w:sz="0" w:space="0" w:color="auto"/>
            <w:bottom w:val="none" w:sz="0" w:space="0" w:color="auto"/>
            <w:right w:val="none" w:sz="0" w:space="0" w:color="auto"/>
          </w:divBdr>
        </w:div>
      </w:divsChild>
    </w:div>
    <w:div w:id="546989144">
      <w:bodyDiv w:val="1"/>
      <w:marLeft w:val="0"/>
      <w:marRight w:val="0"/>
      <w:marTop w:val="0"/>
      <w:marBottom w:val="0"/>
      <w:divBdr>
        <w:top w:val="none" w:sz="0" w:space="0" w:color="auto"/>
        <w:left w:val="none" w:sz="0" w:space="0" w:color="auto"/>
        <w:bottom w:val="none" w:sz="0" w:space="0" w:color="auto"/>
        <w:right w:val="none" w:sz="0" w:space="0" w:color="auto"/>
      </w:divBdr>
    </w:div>
    <w:div w:id="574238835">
      <w:bodyDiv w:val="1"/>
      <w:marLeft w:val="0"/>
      <w:marRight w:val="0"/>
      <w:marTop w:val="0"/>
      <w:marBottom w:val="0"/>
      <w:divBdr>
        <w:top w:val="none" w:sz="0" w:space="0" w:color="auto"/>
        <w:left w:val="none" w:sz="0" w:space="0" w:color="auto"/>
        <w:bottom w:val="none" w:sz="0" w:space="0" w:color="auto"/>
        <w:right w:val="none" w:sz="0" w:space="0" w:color="auto"/>
      </w:divBdr>
      <w:divsChild>
        <w:div w:id="1789474309">
          <w:marLeft w:val="0"/>
          <w:marRight w:val="0"/>
          <w:marTop w:val="0"/>
          <w:marBottom w:val="0"/>
          <w:divBdr>
            <w:top w:val="none" w:sz="0" w:space="0" w:color="auto"/>
            <w:left w:val="none" w:sz="0" w:space="0" w:color="auto"/>
            <w:bottom w:val="none" w:sz="0" w:space="0" w:color="auto"/>
            <w:right w:val="none" w:sz="0" w:space="0" w:color="auto"/>
          </w:divBdr>
          <w:divsChild>
            <w:div w:id="1230118997">
              <w:marLeft w:val="0"/>
              <w:marRight w:val="0"/>
              <w:marTop w:val="0"/>
              <w:marBottom w:val="0"/>
              <w:divBdr>
                <w:top w:val="none" w:sz="0" w:space="0" w:color="auto"/>
                <w:left w:val="none" w:sz="0" w:space="0" w:color="auto"/>
                <w:bottom w:val="none" w:sz="0" w:space="0" w:color="auto"/>
                <w:right w:val="none" w:sz="0" w:space="0" w:color="auto"/>
              </w:divBdr>
            </w:div>
            <w:div w:id="1806239780">
              <w:marLeft w:val="0"/>
              <w:marRight w:val="0"/>
              <w:marTop w:val="0"/>
              <w:marBottom w:val="0"/>
              <w:divBdr>
                <w:top w:val="none" w:sz="0" w:space="0" w:color="auto"/>
                <w:left w:val="none" w:sz="0" w:space="0" w:color="auto"/>
                <w:bottom w:val="none" w:sz="0" w:space="0" w:color="auto"/>
                <w:right w:val="none" w:sz="0" w:space="0" w:color="auto"/>
              </w:divBdr>
            </w:div>
            <w:div w:id="1918007416">
              <w:marLeft w:val="0"/>
              <w:marRight w:val="0"/>
              <w:marTop w:val="0"/>
              <w:marBottom w:val="0"/>
              <w:divBdr>
                <w:top w:val="none" w:sz="0" w:space="0" w:color="auto"/>
                <w:left w:val="none" w:sz="0" w:space="0" w:color="auto"/>
                <w:bottom w:val="none" w:sz="0" w:space="0" w:color="auto"/>
                <w:right w:val="none" w:sz="0" w:space="0" w:color="auto"/>
              </w:divBdr>
            </w:div>
          </w:divsChild>
        </w:div>
        <w:div w:id="1732728816">
          <w:marLeft w:val="0"/>
          <w:marRight w:val="0"/>
          <w:marTop w:val="0"/>
          <w:marBottom w:val="0"/>
          <w:divBdr>
            <w:top w:val="none" w:sz="0" w:space="0" w:color="auto"/>
            <w:left w:val="none" w:sz="0" w:space="0" w:color="auto"/>
            <w:bottom w:val="none" w:sz="0" w:space="0" w:color="auto"/>
            <w:right w:val="none" w:sz="0" w:space="0" w:color="auto"/>
          </w:divBdr>
        </w:div>
        <w:div w:id="643773938">
          <w:marLeft w:val="0"/>
          <w:marRight w:val="0"/>
          <w:marTop w:val="0"/>
          <w:marBottom w:val="0"/>
          <w:divBdr>
            <w:top w:val="none" w:sz="0" w:space="0" w:color="auto"/>
            <w:left w:val="none" w:sz="0" w:space="0" w:color="auto"/>
            <w:bottom w:val="none" w:sz="0" w:space="0" w:color="auto"/>
            <w:right w:val="none" w:sz="0" w:space="0" w:color="auto"/>
          </w:divBdr>
        </w:div>
        <w:div w:id="568807647">
          <w:marLeft w:val="0"/>
          <w:marRight w:val="0"/>
          <w:marTop w:val="0"/>
          <w:marBottom w:val="0"/>
          <w:divBdr>
            <w:top w:val="none" w:sz="0" w:space="0" w:color="auto"/>
            <w:left w:val="none" w:sz="0" w:space="0" w:color="auto"/>
            <w:bottom w:val="none" w:sz="0" w:space="0" w:color="auto"/>
            <w:right w:val="none" w:sz="0" w:space="0" w:color="auto"/>
          </w:divBdr>
        </w:div>
        <w:div w:id="327560122">
          <w:marLeft w:val="1200"/>
          <w:marRight w:val="0"/>
          <w:marTop w:val="0"/>
          <w:marBottom w:val="0"/>
          <w:divBdr>
            <w:top w:val="none" w:sz="0" w:space="0" w:color="auto"/>
            <w:left w:val="none" w:sz="0" w:space="0" w:color="auto"/>
            <w:bottom w:val="none" w:sz="0" w:space="0" w:color="auto"/>
            <w:right w:val="none" w:sz="0" w:space="0" w:color="auto"/>
          </w:divBdr>
        </w:div>
        <w:div w:id="391318587">
          <w:marLeft w:val="1200"/>
          <w:marRight w:val="0"/>
          <w:marTop w:val="0"/>
          <w:marBottom w:val="0"/>
          <w:divBdr>
            <w:top w:val="none" w:sz="0" w:space="0" w:color="auto"/>
            <w:left w:val="none" w:sz="0" w:space="0" w:color="auto"/>
            <w:bottom w:val="none" w:sz="0" w:space="0" w:color="auto"/>
            <w:right w:val="none" w:sz="0" w:space="0" w:color="auto"/>
          </w:divBdr>
        </w:div>
        <w:div w:id="1260218933">
          <w:marLeft w:val="1200"/>
          <w:marRight w:val="0"/>
          <w:marTop w:val="0"/>
          <w:marBottom w:val="0"/>
          <w:divBdr>
            <w:top w:val="none" w:sz="0" w:space="0" w:color="auto"/>
            <w:left w:val="none" w:sz="0" w:space="0" w:color="auto"/>
            <w:bottom w:val="none" w:sz="0" w:space="0" w:color="auto"/>
            <w:right w:val="none" w:sz="0" w:space="0" w:color="auto"/>
          </w:divBdr>
        </w:div>
      </w:divsChild>
    </w:div>
    <w:div w:id="699208176">
      <w:bodyDiv w:val="1"/>
      <w:marLeft w:val="0"/>
      <w:marRight w:val="0"/>
      <w:marTop w:val="0"/>
      <w:marBottom w:val="0"/>
      <w:divBdr>
        <w:top w:val="none" w:sz="0" w:space="0" w:color="auto"/>
        <w:left w:val="none" w:sz="0" w:space="0" w:color="auto"/>
        <w:bottom w:val="none" w:sz="0" w:space="0" w:color="auto"/>
        <w:right w:val="none" w:sz="0" w:space="0" w:color="auto"/>
      </w:divBdr>
      <w:divsChild>
        <w:div w:id="1328053171">
          <w:marLeft w:val="0"/>
          <w:marRight w:val="0"/>
          <w:marTop w:val="0"/>
          <w:marBottom w:val="0"/>
          <w:divBdr>
            <w:top w:val="none" w:sz="0" w:space="0" w:color="auto"/>
            <w:left w:val="none" w:sz="0" w:space="0" w:color="auto"/>
            <w:bottom w:val="none" w:sz="0" w:space="0" w:color="auto"/>
            <w:right w:val="none" w:sz="0" w:space="0" w:color="auto"/>
          </w:divBdr>
          <w:divsChild>
            <w:div w:id="560992519">
              <w:marLeft w:val="0"/>
              <w:marRight w:val="0"/>
              <w:marTop w:val="0"/>
              <w:marBottom w:val="0"/>
              <w:divBdr>
                <w:top w:val="none" w:sz="0" w:space="0" w:color="auto"/>
                <w:left w:val="none" w:sz="0" w:space="0" w:color="auto"/>
                <w:bottom w:val="none" w:sz="0" w:space="0" w:color="auto"/>
                <w:right w:val="none" w:sz="0" w:space="0" w:color="auto"/>
              </w:divBdr>
              <w:divsChild>
                <w:div w:id="1147162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1329495">
      <w:bodyDiv w:val="1"/>
      <w:marLeft w:val="0"/>
      <w:marRight w:val="0"/>
      <w:marTop w:val="0"/>
      <w:marBottom w:val="0"/>
      <w:divBdr>
        <w:top w:val="none" w:sz="0" w:space="0" w:color="auto"/>
        <w:left w:val="none" w:sz="0" w:space="0" w:color="auto"/>
        <w:bottom w:val="none" w:sz="0" w:space="0" w:color="auto"/>
        <w:right w:val="none" w:sz="0" w:space="0" w:color="auto"/>
      </w:divBdr>
      <w:divsChild>
        <w:div w:id="1764570297">
          <w:marLeft w:val="0"/>
          <w:marRight w:val="0"/>
          <w:marTop w:val="0"/>
          <w:marBottom w:val="0"/>
          <w:divBdr>
            <w:top w:val="none" w:sz="0" w:space="0" w:color="auto"/>
            <w:left w:val="none" w:sz="0" w:space="0" w:color="auto"/>
            <w:bottom w:val="none" w:sz="0" w:space="0" w:color="auto"/>
            <w:right w:val="none" w:sz="0" w:space="0" w:color="auto"/>
          </w:divBdr>
        </w:div>
        <w:div w:id="678697370">
          <w:marLeft w:val="0"/>
          <w:marRight w:val="0"/>
          <w:marTop w:val="0"/>
          <w:marBottom w:val="0"/>
          <w:divBdr>
            <w:top w:val="none" w:sz="0" w:space="0" w:color="auto"/>
            <w:left w:val="none" w:sz="0" w:space="0" w:color="auto"/>
            <w:bottom w:val="none" w:sz="0" w:space="0" w:color="auto"/>
            <w:right w:val="none" w:sz="0" w:space="0" w:color="auto"/>
          </w:divBdr>
        </w:div>
        <w:div w:id="1025982831">
          <w:marLeft w:val="0"/>
          <w:marRight w:val="0"/>
          <w:marTop w:val="0"/>
          <w:marBottom w:val="0"/>
          <w:divBdr>
            <w:top w:val="none" w:sz="0" w:space="0" w:color="auto"/>
            <w:left w:val="none" w:sz="0" w:space="0" w:color="auto"/>
            <w:bottom w:val="none" w:sz="0" w:space="0" w:color="auto"/>
            <w:right w:val="none" w:sz="0" w:space="0" w:color="auto"/>
          </w:divBdr>
        </w:div>
        <w:div w:id="1762218920">
          <w:marLeft w:val="0"/>
          <w:marRight w:val="0"/>
          <w:marTop w:val="0"/>
          <w:marBottom w:val="0"/>
          <w:divBdr>
            <w:top w:val="none" w:sz="0" w:space="0" w:color="auto"/>
            <w:left w:val="none" w:sz="0" w:space="0" w:color="auto"/>
            <w:bottom w:val="none" w:sz="0" w:space="0" w:color="auto"/>
            <w:right w:val="none" w:sz="0" w:space="0" w:color="auto"/>
          </w:divBdr>
        </w:div>
        <w:div w:id="88043320">
          <w:marLeft w:val="0"/>
          <w:marRight w:val="0"/>
          <w:marTop w:val="0"/>
          <w:marBottom w:val="0"/>
          <w:divBdr>
            <w:top w:val="none" w:sz="0" w:space="0" w:color="auto"/>
            <w:left w:val="none" w:sz="0" w:space="0" w:color="auto"/>
            <w:bottom w:val="none" w:sz="0" w:space="0" w:color="auto"/>
            <w:right w:val="none" w:sz="0" w:space="0" w:color="auto"/>
          </w:divBdr>
        </w:div>
        <w:div w:id="1699508734">
          <w:marLeft w:val="0"/>
          <w:marRight w:val="0"/>
          <w:marTop w:val="0"/>
          <w:marBottom w:val="0"/>
          <w:divBdr>
            <w:top w:val="none" w:sz="0" w:space="0" w:color="auto"/>
            <w:left w:val="none" w:sz="0" w:space="0" w:color="auto"/>
            <w:bottom w:val="none" w:sz="0" w:space="0" w:color="auto"/>
            <w:right w:val="none" w:sz="0" w:space="0" w:color="auto"/>
          </w:divBdr>
        </w:div>
        <w:div w:id="1129936886">
          <w:marLeft w:val="0"/>
          <w:marRight w:val="0"/>
          <w:marTop w:val="0"/>
          <w:marBottom w:val="0"/>
          <w:divBdr>
            <w:top w:val="none" w:sz="0" w:space="0" w:color="auto"/>
            <w:left w:val="none" w:sz="0" w:space="0" w:color="auto"/>
            <w:bottom w:val="none" w:sz="0" w:space="0" w:color="auto"/>
            <w:right w:val="none" w:sz="0" w:space="0" w:color="auto"/>
          </w:divBdr>
        </w:div>
      </w:divsChild>
    </w:div>
    <w:div w:id="1281841469">
      <w:bodyDiv w:val="1"/>
      <w:marLeft w:val="0"/>
      <w:marRight w:val="0"/>
      <w:marTop w:val="0"/>
      <w:marBottom w:val="0"/>
      <w:divBdr>
        <w:top w:val="none" w:sz="0" w:space="0" w:color="auto"/>
        <w:left w:val="none" w:sz="0" w:space="0" w:color="auto"/>
        <w:bottom w:val="none" w:sz="0" w:space="0" w:color="auto"/>
        <w:right w:val="none" w:sz="0" w:space="0" w:color="auto"/>
      </w:divBdr>
    </w:div>
    <w:div w:id="1397315061">
      <w:bodyDiv w:val="1"/>
      <w:marLeft w:val="0"/>
      <w:marRight w:val="0"/>
      <w:marTop w:val="0"/>
      <w:marBottom w:val="0"/>
      <w:divBdr>
        <w:top w:val="none" w:sz="0" w:space="0" w:color="auto"/>
        <w:left w:val="none" w:sz="0" w:space="0" w:color="auto"/>
        <w:bottom w:val="none" w:sz="0" w:space="0" w:color="auto"/>
        <w:right w:val="none" w:sz="0" w:space="0" w:color="auto"/>
      </w:divBdr>
      <w:divsChild>
        <w:div w:id="302393275">
          <w:marLeft w:val="0"/>
          <w:marRight w:val="0"/>
          <w:marTop w:val="0"/>
          <w:marBottom w:val="0"/>
          <w:divBdr>
            <w:top w:val="none" w:sz="0" w:space="0" w:color="auto"/>
            <w:left w:val="none" w:sz="0" w:space="0" w:color="auto"/>
            <w:bottom w:val="none" w:sz="0" w:space="0" w:color="auto"/>
            <w:right w:val="none" w:sz="0" w:space="0" w:color="auto"/>
          </w:divBdr>
        </w:div>
      </w:divsChild>
    </w:div>
    <w:div w:id="1446608717">
      <w:bodyDiv w:val="1"/>
      <w:marLeft w:val="0"/>
      <w:marRight w:val="0"/>
      <w:marTop w:val="0"/>
      <w:marBottom w:val="0"/>
      <w:divBdr>
        <w:top w:val="none" w:sz="0" w:space="0" w:color="auto"/>
        <w:left w:val="none" w:sz="0" w:space="0" w:color="auto"/>
        <w:bottom w:val="none" w:sz="0" w:space="0" w:color="auto"/>
        <w:right w:val="none" w:sz="0" w:space="0" w:color="auto"/>
      </w:divBdr>
      <w:divsChild>
        <w:div w:id="865099380">
          <w:marLeft w:val="0"/>
          <w:marRight w:val="0"/>
          <w:marTop w:val="0"/>
          <w:marBottom w:val="0"/>
          <w:divBdr>
            <w:top w:val="none" w:sz="0" w:space="0" w:color="auto"/>
            <w:left w:val="none" w:sz="0" w:space="0" w:color="auto"/>
            <w:bottom w:val="none" w:sz="0" w:space="0" w:color="auto"/>
            <w:right w:val="none" w:sz="0" w:space="0" w:color="auto"/>
          </w:divBdr>
        </w:div>
        <w:div w:id="507911655">
          <w:marLeft w:val="0"/>
          <w:marRight w:val="0"/>
          <w:marTop w:val="0"/>
          <w:marBottom w:val="0"/>
          <w:divBdr>
            <w:top w:val="none" w:sz="0" w:space="0" w:color="auto"/>
            <w:left w:val="none" w:sz="0" w:space="0" w:color="auto"/>
            <w:bottom w:val="none" w:sz="0" w:space="0" w:color="auto"/>
            <w:right w:val="none" w:sz="0" w:space="0" w:color="auto"/>
          </w:divBdr>
        </w:div>
        <w:div w:id="1854613065">
          <w:marLeft w:val="0"/>
          <w:marRight w:val="0"/>
          <w:marTop w:val="0"/>
          <w:marBottom w:val="0"/>
          <w:divBdr>
            <w:top w:val="none" w:sz="0" w:space="0" w:color="auto"/>
            <w:left w:val="none" w:sz="0" w:space="0" w:color="auto"/>
            <w:bottom w:val="none" w:sz="0" w:space="0" w:color="auto"/>
            <w:right w:val="none" w:sz="0" w:space="0" w:color="auto"/>
          </w:divBdr>
        </w:div>
      </w:divsChild>
    </w:div>
    <w:div w:id="1452364522">
      <w:bodyDiv w:val="1"/>
      <w:marLeft w:val="0"/>
      <w:marRight w:val="0"/>
      <w:marTop w:val="0"/>
      <w:marBottom w:val="0"/>
      <w:divBdr>
        <w:top w:val="none" w:sz="0" w:space="0" w:color="auto"/>
        <w:left w:val="none" w:sz="0" w:space="0" w:color="auto"/>
        <w:bottom w:val="none" w:sz="0" w:space="0" w:color="auto"/>
        <w:right w:val="none" w:sz="0" w:space="0" w:color="auto"/>
      </w:divBdr>
      <w:divsChild>
        <w:div w:id="387650816">
          <w:marLeft w:val="0"/>
          <w:marRight w:val="0"/>
          <w:marTop w:val="0"/>
          <w:marBottom w:val="0"/>
          <w:divBdr>
            <w:top w:val="none" w:sz="0" w:space="0" w:color="auto"/>
            <w:left w:val="none" w:sz="0" w:space="0" w:color="auto"/>
            <w:bottom w:val="none" w:sz="0" w:space="0" w:color="auto"/>
            <w:right w:val="none" w:sz="0" w:space="0" w:color="auto"/>
          </w:divBdr>
          <w:divsChild>
            <w:div w:id="2077698789">
              <w:marLeft w:val="0"/>
              <w:marRight w:val="0"/>
              <w:marTop w:val="0"/>
              <w:marBottom w:val="0"/>
              <w:divBdr>
                <w:top w:val="none" w:sz="0" w:space="0" w:color="auto"/>
                <w:left w:val="none" w:sz="0" w:space="0" w:color="auto"/>
                <w:bottom w:val="none" w:sz="0" w:space="0" w:color="auto"/>
                <w:right w:val="none" w:sz="0" w:space="0" w:color="auto"/>
              </w:divBdr>
              <w:divsChild>
                <w:div w:id="1540387151">
                  <w:marLeft w:val="0"/>
                  <w:marRight w:val="0"/>
                  <w:marTop w:val="0"/>
                  <w:marBottom w:val="0"/>
                  <w:divBdr>
                    <w:top w:val="none" w:sz="0" w:space="0" w:color="auto"/>
                    <w:left w:val="none" w:sz="0" w:space="0" w:color="auto"/>
                    <w:bottom w:val="none" w:sz="0" w:space="0" w:color="auto"/>
                    <w:right w:val="none" w:sz="0" w:space="0" w:color="auto"/>
                  </w:divBdr>
                  <w:divsChild>
                    <w:div w:id="18502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09122">
          <w:marLeft w:val="0"/>
          <w:marRight w:val="0"/>
          <w:marTop w:val="0"/>
          <w:marBottom w:val="0"/>
          <w:divBdr>
            <w:top w:val="none" w:sz="0" w:space="0" w:color="auto"/>
            <w:left w:val="none" w:sz="0" w:space="0" w:color="auto"/>
            <w:bottom w:val="none" w:sz="0" w:space="0" w:color="auto"/>
            <w:right w:val="none" w:sz="0" w:space="0" w:color="auto"/>
          </w:divBdr>
          <w:divsChild>
            <w:div w:id="605384658">
              <w:marLeft w:val="0"/>
              <w:marRight w:val="0"/>
              <w:marTop w:val="0"/>
              <w:marBottom w:val="0"/>
              <w:divBdr>
                <w:top w:val="none" w:sz="0" w:space="0" w:color="auto"/>
                <w:left w:val="none" w:sz="0" w:space="0" w:color="auto"/>
                <w:bottom w:val="none" w:sz="0" w:space="0" w:color="auto"/>
                <w:right w:val="none" w:sz="0" w:space="0" w:color="auto"/>
              </w:divBdr>
              <w:divsChild>
                <w:div w:id="1501698905">
                  <w:marLeft w:val="0"/>
                  <w:marRight w:val="0"/>
                  <w:marTop w:val="0"/>
                  <w:marBottom w:val="0"/>
                  <w:divBdr>
                    <w:top w:val="none" w:sz="0" w:space="0" w:color="auto"/>
                    <w:left w:val="none" w:sz="0" w:space="0" w:color="auto"/>
                    <w:bottom w:val="none" w:sz="0" w:space="0" w:color="auto"/>
                    <w:right w:val="none" w:sz="0" w:space="0" w:color="auto"/>
                  </w:divBdr>
                  <w:divsChild>
                    <w:div w:id="45105767">
                      <w:marLeft w:val="0"/>
                      <w:marRight w:val="0"/>
                      <w:marTop w:val="0"/>
                      <w:marBottom w:val="0"/>
                      <w:divBdr>
                        <w:top w:val="none" w:sz="0" w:space="0" w:color="auto"/>
                        <w:left w:val="none" w:sz="0" w:space="0" w:color="auto"/>
                        <w:bottom w:val="none" w:sz="0" w:space="0" w:color="auto"/>
                        <w:right w:val="none" w:sz="0" w:space="0" w:color="auto"/>
                      </w:divBdr>
                    </w:div>
                    <w:div w:id="171065713">
                      <w:marLeft w:val="0"/>
                      <w:marRight w:val="0"/>
                      <w:marTop w:val="0"/>
                      <w:marBottom w:val="0"/>
                      <w:divBdr>
                        <w:top w:val="none" w:sz="0" w:space="0" w:color="auto"/>
                        <w:left w:val="none" w:sz="0" w:space="0" w:color="auto"/>
                        <w:bottom w:val="none" w:sz="0" w:space="0" w:color="auto"/>
                        <w:right w:val="none" w:sz="0" w:space="0" w:color="auto"/>
                      </w:divBdr>
                    </w:div>
                    <w:div w:id="729033909">
                      <w:marLeft w:val="0"/>
                      <w:marRight w:val="0"/>
                      <w:marTop w:val="0"/>
                      <w:marBottom w:val="0"/>
                      <w:divBdr>
                        <w:top w:val="none" w:sz="0" w:space="0" w:color="auto"/>
                        <w:left w:val="none" w:sz="0" w:space="0" w:color="auto"/>
                        <w:bottom w:val="none" w:sz="0" w:space="0" w:color="auto"/>
                        <w:right w:val="none" w:sz="0" w:space="0" w:color="auto"/>
                      </w:divBdr>
                    </w:div>
                    <w:div w:id="990796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73234121">
                      <w:marLeft w:val="0"/>
                      <w:marRight w:val="0"/>
                      <w:marTop w:val="0"/>
                      <w:marBottom w:val="0"/>
                      <w:divBdr>
                        <w:top w:val="none" w:sz="0" w:space="0" w:color="auto"/>
                        <w:left w:val="none" w:sz="0" w:space="0" w:color="auto"/>
                        <w:bottom w:val="none" w:sz="0" w:space="0" w:color="auto"/>
                        <w:right w:val="none" w:sz="0" w:space="0" w:color="auto"/>
                      </w:divBdr>
                    </w:div>
                    <w:div w:id="139999924">
                      <w:marLeft w:val="0"/>
                      <w:marRight w:val="0"/>
                      <w:marTop w:val="0"/>
                      <w:marBottom w:val="0"/>
                      <w:divBdr>
                        <w:top w:val="none" w:sz="0" w:space="0" w:color="auto"/>
                        <w:left w:val="none" w:sz="0" w:space="0" w:color="auto"/>
                        <w:bottom w:val="none" w:sz="0" w:space="0" w:color="auto"/>
                        <w:right w:val="none" w:sz="0" w:space="0" w:color="auto"/>
                      </w:divBdr>
                    </w:div>
                    <w:div w:id="312950211">
                      <w:marLeft w:val="0"/>
                      <w:marRight w:val="0"/>
                      <w:marTop w:val="0"/>
                      <w:marBottom w:val="0"/>
                      <w:divBdr>
                        <w:top w:val="none" w:sz="0" w:space="0" w:color="auto"/>
                        <w:left w:val="none" w:sz="0" w:space="0" w:color="auto"/>
                        <w:bottom w:val="none" w:sz="0" w:space="0" w:color="auto"/>
                        <w:right w:val="none" w:sz="0" w:space="0" w:color="auto"/>
                      </w:divBdr>
                    </w:div>
                    <w:div w:id="336082822">
                      <w:marLeft w:val="0"/>
                      <w:marRight w:val="0"/>
                      <w:marTop w:val="0"/>
                      <w:marBottom w:val="0"/>
                      <w:divBdr>
                        <w:top w:val="none" w:sz="0" w:space="0" w:color="auto"/>
                        <w:left w:val="none" w:sz="0" w:space="0" w:color="auto"/>
                        <w:bottom w:val="none" w:sz="0" w:space="0" w:color="auto"/>
                        <w:right w:val="none" w:sz="0" w:space="0" w:color="auto"/>
                      </w:divBdr>
                      <w:divsChild>
                        <w:div w:id="2005086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179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21003">
                                  <w:marLeft w:val="0"/>
                                  <w:marRight w:val="0"/>
                                  <w:marTop w:val="0"/>
                                  <w:marBottom w:val="0"/>
                                  <w:divBdr>
                                    <w:top w:val="none" w:sz="0" w:space="0" w:color="auto"/>
                                    <w:left w:val="none" w:sz="0" w:space="0" w:color="auto"/>
                                    <w:bottom w:val="none" w:sz="0" w:space="0" w:color="auto"/>
                                    <w:right w:val="none" w:sz="0" w:space="0" w:color="auto"/>
                                  </w:divBdr>
                                </w:div>
                                <w:div w:id="1491679100">
                                  <w:marLeft w:val="0"/>
                                  <w:marRight w:val="0"/>
                                  <w:marTop w:val="0"/>
                                  <w:marBottom w:val="0"/>
                                  <w:divBdr>
                                    <w:top w:val="none" w:sz="0" w:space="0" w:color="auto"/>
                                    <w:left w:val="none" w:sz="0" w:space="0" w:color="auto"/>
                                    <w:bottom w:val="none" w:sz="0" w:space="0" w:color="auto"/>
                                    <w:right w:val="none" w:sz="0" w:space="0" w:color="auto"/>
                                  </w:divBdr>
                                </w:div>
                                <w:div w:id="728916375">
                                  <w:marLeft w:val="0"/>
                                  <w:marRight w:val="0"/>
                                  <w:marTop w:val="0"/>
                                  <w:marBottom w:val="0"/>
                                  <w:divBdr>
                                    <w:top w:val="none" w:sz="0" w:space="0" w:color="auto"/>
                                    <w:left w:val="none" w:sz="0" w:space="0" w:color="auto"/>
                                    <w:bottom w:val="none" w:sz="0" w:space="0" w:color="auto"/>
                                    <w:right w:val="none" w:sz="0" w:space="0" w:color="auto"/>
                                  </w:divBdr>
                                </w:div>
                                <w:div w:id="2066223413">
                                  <w:marLeft w:val="0"/>
                                  <w:marRight w:val="0"/>
                                  <w:marTop w:val="0"/>
                                  <w:marBottom w:val="0"/>
                                  <w:divBdr>
                                    <w:top w:val="none" w:sz="0" w:space="0" w:color="auto"/>
                                    <w:left w:val="none" w:sz="0" w:space="0" w:color="auto"/>
                                    <w:bottom w:val="none" w:sz="0" w:space="0" w:color="auto"/>
                                    <w:right w:val="none" w:sz="0" w:space="0" w:color="auto"/>
                                  </w:divBdr>
                                </w:div>
                                <w:div w:id="830831885">
                                  <w:marLeft w:val="0"/>
                                  <w:marRight w:val="0"/>
                                  <w:marTop w:val="0"/>
                                  <w:marBottom w:val="0"/>
                                  <w:divBdr>
                                    <w:top w:val="none" w:sz="0" w:space="0" w:color="auto"/>
                                    <w:left w:val="none" w:sz="0" w:space="0" w:color="auto"/>
                                    <w:bottom w:val="none" w:sz="0" w:space="0" w:color="auto"/>
                                    <w:right w:val="none" w:sz="0" w:space="0" w:color="auto"/>
                                  </w:divBdr>
                                </w:div>
                                <w:div w:id="2012642407">
                                  <w:marLeft w:val="0"/>
                                  <w:marRight w:val="0"/>
                                  <w:marTop w:val="0"/>
                                  <w:marBottom w:val="0"/>
                                  <w:divBdr>
                                    <w:top w:val="none" w:sz="0" w:space="0" w:color="auto"/>
                                    <w:left w:val="none" w:sz="0" w:space="0" w:color="auto"/>
                                    <w:bottom w:val="none" w:sz="0" w:space="0" w:color="auto"/>
                                    <w:right w:val="none" w:sz="0" w:space="0" w:color="auto"/>
                                  </w:divBdr>
                                </w:div>
                                <w:div w:id="780414341">
                                  <w:marLeft w:val="0"/>
                                  <w:marRight w:val="0"/>
                                  <w:marTop w:val="0"/>
                                  <w:marBottom w:val="0"/>
                                  <w:divBdr>
                                    <w:top w:val="none" w:sz="0" w:space="0" w:color="auto"/>
                                    <w:left w:val="none" w:sz="0" w:space="0" w:color="auto"/>
                                    <w:bottom w:val="none" w:sz="0" w:space="0" w:color="auto"/>
                                    <w:right w:val="none" w:sz="0" w:space="0" w:color="auto"/>
                                  </w:divBdr>
                                </w:div>
                                <w:div w:id="1304698348">
                                  <w:marLeft w:val="0"/>
                                  <w:marRight w:val="0"/>
                                  <w:marTop w:val="0"/>
                                  <w:marBottom w:val="0"/>
                                  <w:divBdr>
                                    <w:top w:val="none" w:sz="0" w:space="0" w:color="auto"/>
                                    <w:left w:val="none" w:sz="0" w:space="0" w:color="auto"/>
                                    <w:bottom w:val="none" w:sz="0" w:space="0" w:color="auto"/>
                                    <w:right w:val="none" w:sz="0" w:space="0" w:color="auto"/>
                                  </w:divBdr>
                                </w:div>
                                <w:div w:id="1995599609">
                                  <w:marLeft w:val="0"/>
                                  <w:marRight w:val="0"/>
                                  <w:marTop w:val="0"/>
                                  <w:marBottom w:val="0"/>
                                  <w:divBdr>
                                    <w:top w:val="none" w:sz="0" w:space="0" w:color="auto"/>
                                    <w:left w:val="none" w:sz="0" w:space="0" w:color="auto"/>
                                    <w:bottom w:val="none" w:sz="0" w:space="0" w:color="auto"/>
                                    <w:right w:val="none" w:sz="0" w:space="0" w:color="auto"/>
                                  </w:divBdr>
                                </w:div>
                                <w:div w:id="1555391897">
                                  <w:marLeft w:val="0"/>
                                  <w:marRight w:val="0"/>
                                  <w:marTop w:val="0"/>
                                  <w:marBottom w:val="0"/>
                                  <w:divBdr>
                                    <w:top w:val="none" w:sz="0" w:space="0" w:color="auto"/>
                                    <w:left w:val="none" w:sz="0" w:space="0" w:color="auto"/>
                                    <w:bottom w:val="none" w:sz="0" w:space="0" w:color="auto"/>
                                    <w:right w:val="none" w:sz="0" w:space="0" w:color="auto"/>
                                  </w:divBdr>
                                </w:div>
                                <w:div w:id="13119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6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86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68498">
                                  <w:marLeft w:val="0"/>
                                  <w:marRight w:val="0"/>
                                  <w:marTop w:val="0"/>
                                  <w:marBottom w:val="0"/>
                                  <w:divBdr>
                                    <w:top w:val="none" w:sz="0" w:space="0" w:color="auto"/>
                                    <w:left w:val="none" w:sz="0" w:space="0" w:color="auto"/>
                                    <w:bottom w:val="none" w:sz="0" w:space="0" w:color="auto"/>
                                    <w:right w:val="none" w:sz="0" w:space="0" w:color="auto"/>
                                  </w:divBdr>
                                </w:div>
                                <w:div w:id="1155028189">
                                  <w:marLeft w:val="0"/>
                                  <w:marRight w:val="0"/>
                                  <w:marTop w:val="0"/>
                                  <w:marBottom w:val="0"/>
                                  <w:divBdr>
                                    <w:top w:val="none" w:sz="0" w:space="0" w:color="auto"/>
                                    <w:left w:val="none" w:sz="0" w:space="0" w:color="auto"/>
                                    <w:bottom w:val="none" w:sz="0" w:space="0" w:color="auto"/>
                                    <w:right w:val="none" w:sz="0" w:space="0" w:color="auto"/>
                                  </w:divBdr>
                                </w:div>
                                <w:div w:id="1162546180">
                                  <w:marLeft w:val="0"/>
                                  <w:marRight w:val="0"/>
                                  <w:marTop w:val="0"/>
                                  <w:marBottom w:val="0"/>
                                  <w:divBdr>
                                    <w:top w:val="none" w:sz="0" w:space="0" w:color="auto"/>
                                    <w:left w:val="none" w:sz="0" w:space="0" w:color="auto"/>
                                    <w:bottom w:val="none" w:sz="0" w:space="0" w:color="auto"/>
                                    <w:right w:val="none" w:sz="0" w:space="0" w:color="auto"/>
                                  </w:divBdr>
                                </w:div>
                                <w:div w:id="1908488592">
                                  <w:marLeft w:val="0"/>
                                  <w:marRight w:val="0"/>
                                  <w:marTop w:val="0"/>
                                  <w:marBottom w:val="0"/>
                                  <w:divBdr>
                                    <w:top w:val="none" w:sz="0" w:space="0" w:color="auto"/>
                                    <w:left w:val="none" w:sz="0" w:space="0" w:color="auto"/>
                                    <w:bottom w:val="none" w:sz="0" w:space="0" w:color="auto"/>
                                    <w:right w:val="none" w:sz="0" w:space="0" w:color="auto"/>
                                  </w:divBdr>
                                </w:div>
                                <w:div w:id="1500652582">
                                  <w:marLeft w:val="0"/>
                                  <w:marRight w:val="0"/>
                                  <w:marTop w:val="0"/>
                                  <w:marBottom w:val="0"/>
                                  <w:divBdr>
                                    <w:top w:val="none" w:sz="0" w:space="0" w:color="auto"/>
                                    <w:left w:val="none" w:sz="0" w:space="0" w:color="auto"/>
                                    <w:bottom w:val="none" w:sz="0" w:space="0" w:color="auto"/>
                                    <w:right w:val="none" w:sz="0" w:space="0" w:color="auto"/>
                                  </w:divBdr>
                                </w:div>
                                <w:div w:id="1553690819">
                                  <w:marLeft w:val="0"/>
                                  <w:marRight w:val="0"/>
                                  <w:marTop w:val="0"/>
                                  <w:marBottom w:val="0"/>
                                  <w:divBdr>
                                    <w:top w:val="none" w:sz="0" w:space="0" w:color="auto"/>
                                    <w:left w:val="none" w:sz="0" w:space="0" w:color="auto"/>
                                    <w:bottom w:val="none" w:sz="0" w:space="0" w:color="auto"/>
                                    <w:right w:val="none" w:sz="0" w:space="0" w:color="auto"/>
                                  </w:divBdr>
                                </w:div>
                                <w:div w:id="459805215">
                                  <w:marLeft w:val="0"/>
                                  <w:marRight w:val="0"/>
                                  <w:marTop w:val="0"/>
                                  <w:marBottom w:val="0"/>
                                  <w:divBdr>
                                    <w:top w:val="none" w:sz="0" w:space="0" w:color="auto"/>
                                    <w:left w:val="none" w:sz="0" w:space="0" w:color="auto"/>
                                    <w:bottom w:val="none" w:sz="0" w:space="0" w:color="auto"/>
                                    <w:right w:val="none" w:sz="0" w:space="0" w:color="auto"/>
                                  </w:divBdr>
                                </w:div>
                                <w:div w:id="281156033">
                                  <w:marLeft w:val="0"/>
                                  <w:marRight w:val="0"/>
                                  <w:marTop w:val="0"/>
                                  <w:marBottom w:val="0"/>
                                  <w:divBdr>
                                    <w:top w:val="none" w:sz="0" w:space="0" w:color="auto"/>
                                    <w:left w:val="none" w:sz="0" w:space="0" w:color="auto"/>
                                    <w:bottom w:val="none" w:sz="0" w:space="0" w:color="auto"/>
                                    <w:right w:val="none" w:sz="0" w:space="0" w:color="auto"/>
                                  </w:divBdr>
                                  <w:divsChild>
                                    <w:div w:id="795298820">
                                      <w:marLeft w:val="0"/>
                                      <w:marRight w:val="0"/>
                                      <w:marTop w:val="0"/>
                                      <w:marBottom w:val="0"/>
                                      <w:divBdr>
                                        <w:top w:val="none" w:sz="0" w:space="0" w:color="auto"/>
                                        <w:left w:val="none" w:sz="0" w:space="0" w:color="auto"/>
                                        <w:bottom w:val="none" w:sz="0" w:space="0" w:color="auto"/>
                                        <w:right w:val="none" w:sz="0" w:space="0" w:color="auto"/>
                                      </w:divBdr>
                                    </w:div>
                                    <w:div w:id="1366978897">
                                      <w:marLeft w:val="0"/>
                                      <w:marRight w:val="0"/>
                                      <w:marTop w:val="0"/>
                                      <w:marBottom w:val="0"/>
                                      <w:divBdr>
                                        <w:top w:val="none" w:sz="0" w:space="0" w:color="auto"/>
                                        <w:left w:val="none" w:sz="0" w:space="0" w:color="auto"/>
                                        <w:bottom w:val="none" w:sz="0" w:space="0" w:color="auto"/>
                                        <w:right w:val="none" w:sz="0" w:space="0" w:color="auto"/>
                                      </w:divBdr>
                                    </w:div>
                                    <w:div w:id="1416051513">
                                      <w:marLeft w:val="0"/>
                                      <w:marRight w:val="0"/>
                                      <w:marTop w:val="0"/>
                                      <w:marBottom w:val="0"/>
                                      <w:divBdr>
                                        <w:top w:val="none" w:sz="0" w:space="0" w:color="auto"/>
                                        <w:left w:val="none" w:sz="0" w:space="0" w:color="auto"/>
                                        <w:bottom w:val="none" w:sz="0" w:space="0" w:color="auto"/>
                                        <w:right w:val="none" w:sz="0" w:space="0" w:color="auto"/>
                                      </w:divBdr>
                                    </w:div>
                                    <w:div w:id="55778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6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752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55451">
                                  <w:marLeft w:val="0"/>
                                  <w:marRight w:val="0"/>
                                  <w:marTop w:val="0"/>
                                  <w:marBottom w:val="0"/>
                                  <w:divBdr>
                                    <w:top w:val="none" w:sz="0" w:space="0" w:color="auto"/>
                                    <w:left w:val="none" w:sz="0" w:space="0" w:color="auto"/>
                                    <w:bottom w:val="none" w:sz="0" w:space="0" w:color="auto"/>
                                    <w:right w:val="none" w:sz="0" w:space="0" w:color="auto"/>
                                  </w:divBdr>
                                  <w:divsChild>
                                    <w:div w:id="7064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704447">
                      <w:marLeft w:val="0"/>
                      <w:marRight w:val="0"/>
                      <w:marTop w:val="0"/>
                      <w:marBottom w:val="0"/>
                      <w:divBdr>
                        <w:top w:val="none" w:sz="0" w:space="0" w:color="auto"/>
                        <w:left w:val="none" w:sz="0" w:space="0" w:color="auto"/>
                        <w:bottom w:val="none" w:sz="0" w:space="0" w:color="auto"/>
                        <w:right w:val="none" w:sz="0" w:space="0" w:color="auto"/>
                      </w:divBdr>
                      <w:divsChild>
                        <w:div w:id="780536513">
                          <w:marLeft w:val="0"/>
                          <w:marRight w:val="0"/>
                          <w:marTop w:val="0"/>
                          <w:marBottom w:val="0"/>
                          <w:divBdr>
                            <w:top w:val="none" w:sz="0" w:space="0" w:color="auto"/>
                            <w:left w:val="none" w:sz="0" w:space="0" w:color="auto"/>
                            <w:bottom w:val="none" w:sz="0" w:space="0" w:color="auto"/>
                            <w:right w:val="none" w:sz="0" w:space="0" w:color="auto"/>
                          </w:divBdr>
                        </w:div>
                      </w:divsChild>
                    </w:div>
                    <w:div w:id="683746860">
                      <w:marLeft w:val="0"/>
                      <w:marRight w:val="0"/>
                      <w:marTop w:val="0"/>
                      <w:marBottom w:val="0"/>
                      <w:divBdr>
                        <w:top w:val="none" w:sz="0" w:space="0" w:color="auto"/>
                        <w:left w:val="none" w:sz="0" w:space="0" w:color="auto"/>
                        <w:bottom w:val="none" w:sz="0" w:space="0" w:color="auto"/>
                        <w:right w:val="none" w:sz="0" w:space="0" w:color="auto"/>
                      </w:divBdr>
                    </w:div>
                    <w:div w:id="381713220">
                      <w:marLeft w:val="0"/>
                      <w:marRight w:val="0"/>
                      <w:marTop w:val="0"/>
                      <w:marBottom w:val="0"/>
                      <w:divBdr>
                        <w:top w:val="none" w:sz="0" w:space="0" w:color="auto"/>
                        <w:left w:val="none" w:sz="0" w:space="0" w:color="auto"/>
                        <w:bottom w:val="none" w:sz="0" w:space="0" w:color="auto"/>
                        <w:right w:val="none" w:sz="0" w:space="0" w:color="auto"/>
                      </w:divBdr>
                    </w:div>
                    <w:div w:id="151600841">
                      <w:marLeft w:val="0"/>
                      <w:marRight w:val="0"/>
                      <w:marTop w:val="0"/>
                      <w:marBottom w:val="0"/>
                      <w:divBdr>
                        <w:top w:val="none" w:sz="0" w:space="0" w:color="auto"/>
                        <w:left w:val="none" w:sz="0" w:space="0" w:color="auto"/>
                        <w:bottom w:val="none" w:sz="0" w:space="0" w:color="auto"/>
                        <w:right w:val="none" w:sz="0" w:space="0" w:color="auto"/>
                      </w:divBdr>
                    </w:div>
                    <w:div w:id="12381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5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mytwu.ca/mod/resource/view.php?id=471848" TargetMode="External"/><Relationship Id="rId13" Type="http://schemas.openxmlformats.org/officeDocument/2006/relationships/hyperlink" Target="https://courses.mytwu.ca/mod/resource/view.php?id=471844" TargetMode="External"/><Relationship Id="rId18" Type="http://schemas.openxmlformats.org/officeDocument/2006/relationships/hyperlink" Target="https://courses.mytwu.ca/mod/resource/view.php?id=471844" TargetMode="External"/><Relationship Id="rId3" Type="http://schemas.openxmlformats.org/officeDocument/2006/relationships/settings" Target="settings.xml"/><Relationship Id="rId7" Type="http://schemas.openxmlformats.org/officeDocument/2006/relationships/hyperlink" Target="https://courses.mytwu.ca/mod/resource/view.php?id=471849" TargetMode="External"/><Relationship Id="rId12" Type="http://schemas.openxmlformats.org/officeDocument/2006/relationships/hyperlink" Target="https://courses.mytwu.ca/mod/resource/view.php?id=471844" TargetMode="External"/><Relationship Id="rId17" Type="http://schemas.openxmlformats.org/officeDocument/2006/relationships/hyperlink" Target="http://learn.twu.ca/mod/forum/view.php?id=99" TargetMode="External"/><Relationship Id="rId2" Type="http://schemas.openxmlformats.org/officeDocument/2006/relationships/styles" Target="styles.xml"/><Relationship Id="rId16" Type="http://schemas.openxmlformats.org/officeDocument/2006/relationships/hyperlink" Target="mailto:todd.dutka@twu.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urses.mytwu.ca/mod/resource/view.php?id=471846" TargetMode="External"/><Relationship Id="rId11" Type="http://schemas.openxmlformats.org/officeDocument/2006/relationships/hyperlink" Target="https://courses.mytwu.ca/mod/resource/view.php?id=471844" TargetMode="External"/><Relationship Id="rId5" Type="http://schemas.openxmlformats.org/officeDocument/2006/relationships/hyperlink" Target="mailto:todd.dutka@twu.ca" TargetMode="External"/><Relationship Id="rId15" Type="http://schemas.openxmlformats.org/officeDocument/2006/relationships/hyperlink" Target="http://learn.twu.ca/mod/assignment/index.php?id=2" TargetMode="External"/><Relationship Id="rId10" Type="http://schemas.openxmlformats.org/officeDocument/2006/relationships/hyperlink" Target="https://courses.mytwu.ca/mod/resource/view.php?id=47184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urses.mytwu.ca/mod/resource/view.php?id=471847" TargetMode="External"/><Relationship Id="rId14" Type="http://schemas.openxmlformats.org/officeDocument/2006/relationships/hyperlink" Target="https://courses.mytwu.ca/mod/resource/view.php?id=4718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1374</Words>
  <Characters>7835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Amber Zacharias</cp:lastModifiedBy>
  <cp:revision>2</cp:revision>
  <dcterms:created xsi:type="dcterms:W3CDTF">2017-05-02T00:08:00Z</dcterms:created>
  <dcterms:modified xsi:type="dcterms:W3CDTF">2017-05-02T00:08:00Z</dcterms:modified>
</cp:coreProperties>
</file>