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FAB41" w14:textId="77777777" w:rsidR="008E6098" w:rsidRDefault="008E6098" w:rsidP="00A91818">
      <w:pPr>
        <w:spacing w:after="0"/>
        <w:rPr>
          <w:sz w:val="40"/>
          <w:szCs w:val="40"/>
        </w:rPr>
      </w:pPr>
      <w:bookmarkStart w:id="0" w:name="_GoBack"/>
      <w:bookmarkEnd w:id="0"/>
    </w:p>
    <w:p w14:paraId="7D98074A" w14:textId="60AEEF1E" w:rsidR="00D25AFF" w:rsidRDefault="00D25AFF" w:rsidP="00A91818">
      <w:pPr>
        <w:spacing w:after="0"/>
        <w:rPr>
          <w:sz w:val="40"/>
          <w:szCs w:val="40"/>
        </w:rPr>
      </w:pPr>
      <w:r>
        <w:rPr>
          <w:noProof/>
          <w:sz w:val="40"/>
          <w:szCs w:val="40"/>
        </w:rPr>
        <w:drawing>
          <wp:anchor distT="0" distB="0" distL="114300" distR="114300" simplePos="0" relativeHeight="251658240" behindDoc="0" locked="0" layoutInCell="1" allowOverlap="1" wp14:anchorId="2C0F1967" wp14:editId="5A4E5C15">
            <wp:simplePos x="0" y="0"/>
            <wp:positionH relativeFrom="column">
              <wp:align>right</wp:align>
            </wp:positionH>
            <wp:positionV relativeFrom="paragraph">
              <wp:align>top</wp:align>
            </wp:positionV>
            <wp:extent cx="1856105" cy="76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u logo 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6105" cy="762000"/>
                    </a:xfrm>
                    <a:prstGeom prst="rect">
                      <a:avLst/>
                    </a:prstGeom>
                  </pic:spPr>
                </pic:pic>
              </a:graphicData>
            </a:graphic>
          </wp:anchor>
        </w:drawing>
      </w:r>
      <w:r w:rsidR="004F518E">
        <w:rPr>
          <w:sz w:val="40"/>
          <w:szCs w:val="40"/>
        </w:rPr>
        <w:br w:type="textWrapping" w:clear="all"/>
      </w:r>
    </w:p>
    <w:p w14:paraId="4C5C8AC8" w14:textId="77777777" w:rsidR="00B97A94" w:rsidRPr="00D25AFF" w:rsidRDefault="00B97A94" w:rsidP="00B97A94">
      <w:pPr>
        <w:spacing w:after="0"/>
        <w:jc w:val="center"/>
        <w:rPr>
          <w:b/>
          <w:sz w:val="40"/>
          <w:szCs w:val="40"/>
        </w:rPr>
      </w:pPr>
      <w:r w:rsidRPr="00D25AFF">
        <w:rPr>
          <w:b/>
          <w:sz w:val="40"/>
          <w:szCs w:val="40"/>
        </w:rPr>
        <w:t>Trinity Western University</w:t>
      </w:r>
    </w:p>
    <w:p w14:paraId="1544FFE3" w14:textId="77777777" w:rsidR="00B97A94" w:rsidRPr="00704574" w:rsidRDefault="00B97A94" w:rsidP="00B97A94">
      <w:pPr>
        <w:spacing w:after="0"/>
        <w:jc w:val="center"/>
        <w:rPr>
          <w:sz w:val="32"/>
          <w:szCs w:val="32"/>
        </w:rPr>
      </w:pPr>
      <w:r w:rsidRPr="00D25AFF">
        <w:rPr>
          <w:b/>
          <w:sz w:val="32"/>
          <w:szCs w:val="32"/>
        </w:rPr>
        <w:t>Undergraduate Course Syllabus</w:t>
      </w:r>
    </w:p>
    <w:p w14:paraId="13196A27" w14:textId="5151D04E" w:rsidR="00B97A94" w:rsidRPr="00704574" w:rsidRDefault="00B97A94" w:rsidP="00B97A94">
      <w:pPr>
        <w:spacing w:after="0"/>
        <w:jc w:val="center"/>
        <w:rPr>
          <w:sz w:val="32"/>
          <w:szCs w:val="32"/>
        </w:rPr>
      </w:pPr>
      <w:r w:rsidRPr="00D25AFF">
        <w:rPr>
          <w:b/>
          <w:sz w:val="32"/>
          <w:szCs w:val="32"/>
        </w:rPr>
        <w:t>Course Number</w:t>
      </w:r>
      <w:r w:rsidR="00A8040C" w:rsidRPr="00D25AFF">
        <w:rPr>
          <w:b/>
          <w:sz w:val="32"/>
          <w:szCs w:val="32"/>
        </w:rPr>
        <w:t>:</w:t>
      </w:r>
      <w:r w:rsidR="00A8040C">
        <w:rPr>
          <w:sz w:val="32"/>
          <w:szCs w:val="32"/>
        </w:rPr>
        <w:t xml:space="preserve"> </w:t>
      </w:r>
      <w:sdt>
        <w:sdtPr>
          <w:rPr>
            <w:sz w:val="32"/>
            <w:szCs w:val="32"/>
          </w:rPr>
          <w:id w:val="126909633"/>
          <w:placeholder>
            <w:docPart w:val="DefaultPlaceholder_1081868574"/>
          </w:placeholder>
        </w:sdtPr>
        <w:sdtEndPr/>
        <w:sdtContent>
          <w:r w:rsidR="004F518E">
            <w:rPr>
              <w:sz w:val="32"/>
              <w:szCs w:val="32"/>
            </w:rPr>
            <w:t xml:space="preserve">PSYC 490 </w:t>
          </w:r>
          <w:r w:rsidR="00A45A45">
            <w:rPr>
              <w:sz w:val="32"/>
              <w:szCs w:val="32"/>
            </w:rPr>
            <w:t>01</w:t>
          </w:r>
          <w:r w:rsidR="008E6098">
            <w:rPr>
              <w:sz w:val="32"/>
              <w:szCs w:val="32"/>
            </w:rPr>
            <w:t xml:space="preserve"> </w:t>
          </w:r>
          <w:r w:rsidR="004F518E">
            <w:rPr>
              <w:sz w:val="32"/>
              <w:szCs w:val="32"/>
            </w:rPr>
            <w:t>(IDIS)</w:t>
          </w:r>
        </w:sdtContent>
      </w:sdt>
    </w:p>
    <w:p w14:paraId="510A26F8" w14:textId="77777777" w:rsidR="00B97A94" w:rsidRPr="00704574" w:rsidRDefault="00B97A94" w:rsidP="00B97A94">
      <w:pPr>
        <w:spacing w:after="0"/>
        <w:jc w:val="center"/>
        <w:rPr>
          <w:sz w:val="32"/>
          <w:szCs w:val="32"/>
        </w:rPr>
      </w:pPr>
      <w:r w:rsidRPr="00D25AFF">
        <w:rPr>
          <w:b/>
          <w:sz w:val="32"/>
          <w:szCs w:val="32"/>
        </w:rPr>
        <w:t>Course Name</w:t>
      </w:r>
      <w:r w:rsidR="00A8040C" w:rsidRPr="00D25AFF">
        <w:rPr>
          <w:b/>
          <w:sz w:val="32"/>
          <w:szCs w:val="32"/>
        </w:rPr>
        <w:t>:</w:t>
      </w:r>
      <w:r w:rsidR="00A8040C">
        <w:rPr>
          <w:sz w:val="32"/>
          <w:szCs w:val="32"/>
        </w:rPr>
        <w:t xml:space="preserve"> </w:t>
      </w:r>
      <w:sdt>
        <w:sdtPr>
          <w:rPr>
            <w:sz w:val="32"/>
            <w:szCs w:val="32"/>
          </w:rPr>
          <w:id w:val="1266354533"/>
          <w:placeholder>
            <w:docPart w:val="DefaultPlaceholder_1081868574"/>
          </w:placeholder>
        </w:sdtPr>
        <w:sdtEndPr/>
        <w:sdtContent>
          <w:r w:rsidR="004F518E">
            <w:rPr>
              <w:sz w:val="32"/>
              <w:szCs w:val="32"/>
            </w:rPr>
            <w:t>Personhood: An interdisciplinary look at the individual</w:t>
          </w:r>
        </w:sdtContent>
      </w:sdt>
    </w:p>
    <w:p w14:paraId="0D85D8E8" w14:textId="6DE04EDE" w:rsidR="00B97A94" w:rsidRPr="00275389" w:rsidRDefault="00B97A94" w:rsidP="00B97A94">
      <w:pPr>
        <w:spacing w:after="0"/>
        <w:jc w:val="center"/>
        <w:rPr>
          <w:sz w:val="32"/>
          <w:szCs w:val="32"/>
        </w:rPr>
      </w:pPr>
      <w:r w:rsidRPr="00D25AFF">
        <w:rPr>
          <w:b/>
          <w:sz w:val="32"/>
          <w:szCs w:val="32"/>
        </w:rPr>
        <w:t>Semester and Year</w:t>
      </w:r>
      <w:r w:rsidR="00D25AFF" w:rsidRPr="00D25AFF">
        <w:rPr>
          <w:b/>
          <w:sz w:val="32"/>
          <w:szCs w:val="32"/>
        </w:rPr>
        <w:t>:</w:t>
      </w:r>
      <w:r w:rsidR="00D25AFF">
        <w:rPr>
          <w:sz w:val="32"/>
          <w:szCs w:val="32"/>
        </w:rPr>
        <w:t xml:space="preserve"> </w:t>
      </w:r>
      <w:sdt>
        <w:sdtPr>
          <w:rPr>
            <w:sz w:val="32"/>
            <w:szCs w:val="32"/>
          </w:rPr>
          <w:id w:val="-1073658655"/>
          <w:placeholder>
            <w:docPart w:val="DefaultPlaceholder_1081868574"/>
          </w:placeholder>
        </w:sdtPr>
        <w:sdtEndPr/>
        <w:sdtContent>
          <w:r w:rsidR="008E6098">
            <w:rPr>
              <w:sz w:val="32"/>
              <w:szCs w:val="32"/>
            </w:rPr>
            <w:t>Summer</w:t>
          </w:r>
          <w:r w:rsidR="00872217">
            <w:rPr>
              <w:sz w:val="32"/>
              <w:szCs w:val="32"/>
            </w:rPr>
            <w:t xml:space="preserve"> 2017:  July 10 – August 4</w:t>
          </w:r>
        </w:sdtContent>
      </w:sdt>
    </w:p>
    <w:p w14:paraId="62DEE378" w14:textId="77777777" w:rsidR="00B97A94" w:rsidRDefault="00B97A94" w:rsidP="00B97A94">
      <w:pPr>
        <w:spacing w:after="0"/>
      </w:pPr>
    </w:p>
    <w:p w14:paraId="1BC94C5C" w14:textId="77777777" w:rsidR="00B97A94" w:rsidRPr="00ED2FC7" w:rsidRDefault="00B97A94" w:rsidP="00B97A94">
      <w:pPr>
        <w:spacing w:after="0"/>
      </w:pPr>
      <w:r w:rsidRPr="00C83979">
        <w:rPr>
          <w:b/>
        </w:rPr>
        <w:t>Instructor:</w:t>
      </w:r>
      <w:r w:rsidR="00A8040C" w:rsidRPr="00ED2FC7">
        <w:t xml:space="preserve"> </w:t>
      </w:r>
      <w:r w:rsidR="00ED2FC7" w:rsidRPr="00ED2FC7">
        <w:t xml:space="preserve"> </w:t>
      </w:r>
      <w:sdt>
        <w:sdtPr>
          <w:id w:val="2014100035"/>
          <w:placeholder>
            <w:docPart w:val="DefaultPlaceholder_1081868574"/>
          </w:placeholder>
        </w:sdtPr>
        <w:sdtEndPr/>
        <w:sdtContent>
          <w:r w:rsidR="00F34447">
            <w:t>Dr. Philipchalk</w:t>
          </w:r>
        </w:sdtContent>
      </w:sdt>
    </w:p>
    <w:p w14:paraId="14833021" w14:textId="77777777" w:rsidR="00B97A94" w:rsidRPr="00ED2FC7" w:rsidRDefault="00B97A94" w:rsidP="00B97A94">
      <w:pPr>
        <w:spacing w:after="0"/>
      </w:pPr>
      <w:r w:rsidRPr="00C83979">
        <w:rPr>
          <w:b/>
        </w:rPr>
        <w:t>Contact Information:</w:t>
      </w:r>
      <w:r w:rsidR="00A8040C" w:rsidRPr="00ED2FC7">
        <w:t xml:space="preserve"> </w:t>
      </w:r>
      <w:r w:rsidR="00ED2FC7">
        <w:t xml:space="preserve"> </w:t>
      </w:r>
      <w:sdt>
        <w:sdtPr>
          <w:id w:val="-182358129"/>
          <w:placeholder>
            <w:docPart w:val="DefaultPlaceholder_1081868574"/>
          </w:placeholder>
        </w:sdtPr>
        <w:sdtEndPr/>
        <w:sdtContent>
          <w:r w:rsidR="00F34447">
            <w:t>philipch@twu.ca</w:t>
          </w:r>
        </w:sdtContent>
      </w:sdt>
    </w:p>
    <w:p w14:paraId="07DA1924" w14:textId="77777777" w:rsidR="00B97A94" w:rsidRPr="00ED2FC7" w:rsidRDefault="00B97A94" w:rsidP="00B97A94">
      <w:pPr>
        <w:spacing w:after="0"/>
      </w:pPr>
      <w:r w:rsidRPr="00C83979">
        <w:rPr>
          <w:b/>
        </w:rPr>
        <w:t>Office Hours:</w:t>
      </w:r>
      <w:r w:rsidR="007065C2" w:rsidRPr="00ED2FC7">
        <w:t xml:space="preserve"> </w:t>
      </w:r>
      <w:r w:rsidR="00F34447">
        <w:t xml:space="preserve"> As required</w:t>
      </w:r>
    </w:p>
    <w:p w14:paraId="55032190" w14:textId="77777777" w:rsidR="00B97A94" w:rsidRPr="00ED2FC7" w:rsidRDefault="00B97A94" w:rsidP="00B97A94">
      <w:pPr>
        <w:spacing w:after="0"/>
      </w:pPr>
      <w:r w:rsidRPr="00C83979">
        <w:rPr>
          <w:b/>
        </w:rPr>
        <w:t>Co-requisites or Pre-requisites:</w:t>
      </w:r>
      <w:r w:rsidR="007065C2" w:rsidRPr="00ED2FC7">
        <w:t xml:space="preserve"> </w:t>
      </w:r>
      <w:r w:rsidR="00ED2FC7">
        <w:t xml:space="preserve"> </w:t>
      </w:r>
      <w:sdt>
        <w:sdtPr>
          <w:id w:val="472102890"/>
          <w:placeholder>
            <w:docPart w:val="DefaultPlaceholder_1081868574"/>
          </w:placeholder>
        </w:sdtPr>
        <w:sdtEndPr/>
        <w:sdtContent>
          <w:r w:rsidR="00F34447" w:rsidRPr="00F34447">
            <w:rPr>
              <w:rFonts w:cs="Trebuchet MS"/>
              <w:color w:val="262626"/>
            </w:rPr>
            <w:t>70 career hours earned or in process</w:t>
          </w:r>
        </w:sdtContent>
      </w:sdt>
    </w:p>
    <w:p w14:paraId="742B86F2" w14:textId="77777777" w:rsidR="00B97A94" w:rsidRPr="00ED2FC7" w:rsidRDefault="00B97A94" w:rsidP="00B97A94">
      <w:pPr>
        <w:spacing w:after="0"/>
      </w:pPr>
      <w:r w:rsidRPr="00C83979">
        <w:rPr>
          <w:b/>
        </w:rPr>
        <w:t>Semester Hours:</w:t>
      </w:r>
      <w:r w:rsidR="007065C2" w:rsidRPr="00ED2FC7">
        <w:t xml:space="preserve"> </w:t>
      </w:r>
      <w:r w:rsidR="00ED2FC7">
        <w:t xml:space="preserve"> </w:t>
      </w:r>
      <w:sdt>
        <w:sdtPr>
          <w:id w:val="-17154859"/>
          <w:placeholder>
            <w:docPart w:val="DefaultPlaceholder_1081868574"/>
          </w:placeholder>
        </w:sdtPr>
        <w:sdtEndPr/>
        <w:sdtContent>
          <w:r w:rsidR="00F34447">
            <w:t>3</w:t>
          </w:r>
        </w:sdtContent>
      </w:sdt>
    </w:p>
    <w:p w14:paraId="44E4F8DC" w14:textId="77777777" w:rsidR="00B97A94" w:rsidRDefault="00B97A94" w:rsidP="00B97A94">
      <w:pPr>
        <w:spacing w:after="0"/>
      </w:pPr>
    </w:p>
    <w:p w14:paraId="1F2BEF02" w14:textId="77777777" w:rsidR="00B97A94" w:rsidRPr="00C83979" w:rsidRDefault="00B97A94" w:rsidP="00B97A94">
      <w:pPr>
        <w:pBdr>
          <w:top w:val="single" w:sz="4" w:space="1" w:color="auto"/>
        </w:pBdr>
        <w:spacing w:after="0"/>
        <w:rPr>
          <w:b/>
          <w:sz w:val="32"/>
          <w:szCs w:val="32"/>
        </w:rPr>
      </w:pPr>
      <w:r w:rsidRPr="00C83979">
        <w:rPr>
          <w:b/>
          <w:sz w:val="32"/>
          <w:szCs w:val="32"/>
        </w:rPr>
        <w:t xml:space="preserve">Course Description: </w:t>
      </w:r>
    </w:p>
    <w:sdt>
      <w:sdtPr>
        <w:id w:val="-1239245104"/>
        <w:placeholder>
          <w:docPart w:val="DefaultPlaceholder_1081868574"/>
        </w:placeholder>
      </w:sdtPr>
      <w:sdtEndPr/>
      <w:sdtContent>
        <w:p w14:paraId="737CE675" w14:textId="77777777" w:rsidR="007065C2" w:rsidRPr="00376689" w:rsidRDefault="00F34447" w:rsidP="00B97A94">
          <w:pPr>
            <w:spacing w:after="0" w:line="240" w:lineRule="auto"/>
            <w:ind w:left="360"/>
          </w:pPr>
          <w:r w:rsidRPr="00376689">
            <w:rPr>
              <w:rFonts w:cs="Trebuchet MS"/>
              <w:color w:val="262626"/>
            </w:rPr>
            <w:t>“A consideration of the function of worldviews, the meaning of a Christian worldview, and the implications of a Christian worldview for the understanding of persons and their role in modern society. Inasmuch as contemporary worldviews have been shaped extensively by developments in science, as well as by historical influences from philosophy and religion, an interdisciplinary approach is taken” (</w:t>
          </w:r>
          <w:r w:rsidRPr="00376689">
            <w:rPr>
              <w:rFonts w:cs="Trebuchet MS"/>
              <w:i/>
              <w:color w:val="262626"/>
            </w:rPr>
            <w:t>Academic Calendar</w:t>
          </w:r>
          <w:r w:rsidRPr="00376689">
            <w:rPr>
              <w:rFonts w:cs="Trebuchet MS"/>
              <w:color w:val="262626"/>
            </w:rPr>
            <w:t>).</w:t>
          </w:r>
        </w:p>
      </w:sdtContent>
    </w:sdt>
    <w:p w14:paraId="19A20254" w14:textId="77777777" w:rsidR="00B97A94" w:rsidRDefault="00B97A94" w:rsidP="00B97A94">
      <w:pPr>
        <w:spacing w:after="0" w:line="240" w:lineRule="auto"/>
        <w:ind w:left="360"/>
      </w:pPr>
    </w:p>
    <w:sdt>
      <w:sdtPr>
        <w:rPr>
          <w:rFonts w:ascii="Calibri" w:hAnsi="Calibri" w:cs="Calibri"/>
          <w:color w:val="000000"/>
          <w:sz w:val="24"/>
          <w:szCs w:val="24"/>
        </w:rPr>
        <w:id w:val="-127708137"/>
        <w:placeholder>
          <w:docPart w:val="DefaultPlaceholder_1081868574"/>
        </w:placeholder>
      </w:sdtPr>
      <w:sdtEndPr/>
      <w:sdtContent>
        <w:p w14:paraId="620BFE10" w14:textId="77777777" w:rsidR="00D82CB2" w:rsidRPr="00C83979" w:rsidRDefault="00D82CB2" w:rsidP="00D82CB2">
          <w:pPr>
            <w:spacing w:after="0"/>
            <w:rPr>
              <w:b/>
              <w:sz w:val="32"/>
              <w:szCs w:val="32"/>
            </w:rPr>
          </w:pPr>
          <w:r w:rsidRPr="00C83979">
            <w:rPr>
              <w:b/>
              <w:sz w:val="32"/>
              <w:szCs w:val="32"/>
            </w:rPr>
            <w:t>Course Learning Outcomes:</w:t>
          </w:r>
        </w:p>
        <w:p w14:paraId="011E8727" w14:textId="77777777" w:rsidR="00D82CB2" w:rsidRDefault="00D82CB2" w:rsidP="00D82CB2">
          <w:pPr>
            <w:pStyle w:val="Default"/>
            <w:rPr>
              <w:sz w:val="22"/>
              <w:szCs w:val="22"/>
            </w:rPr>
          </w:pPr>
          <w:r>
            <w:rPr>
              <w:sz w:val="22"/>
              <w:szCs w:val="22"/>
            </w:rPr>
            <w:t xml:space="preserve">The following chart demonstrates how this course participates in </w:t>
          </w:r>
          <w:r w:rsidRPr="00606E80">
            <w:rPr>
              <w:sz w:val="22"/>
              <w:szCs w:val="22"/>
            </w:rPr>
            <w:t>Trinity Western University</w:t>
          </w:r>
          <w:r>
            <w:rPr>
              <w:sz w:val="22"/>
              <w:szCs w:val="22"/>
            </w:rPr>
            <w:t>’s Global Student Learning Outcomes. The column on the left indicates TWU’s Student Learning Outcomes relevant to this course; the column on the right provides learning outcomes specific to this course.</w:t>
          </w:r>
        </w:p>
        <w:p w14:paraId="0B33A6C2" w14:textId="77777777" w:rsidR="00D82CB2" w:rsidRPr="001425D1" w:rsidRDefault="00D82CB2" w:rsidP="00D82CB2">
          <w:pPr>
            <w:pStyle w:val="Default"/>
            <w:rPr>
              <w:sz w:val="22"/>
              <w:szCs w:val="22"/>
            </w:rPr>
          </w:pPr>
        </w:p>
        <w:tbl>
          <w:tblPr>
            <w:tblStyle w:val="TableGrid"/>
            <w:tblW w:w="0" w:type="auto"/>
            <w:tblLook w:val="04A0" w:firstRow="1" w:lastRow="0" w:firstColumn="1" w:lastColumn="0" w:noHBand="0" w:noVBand="1"/>
          </w:tblPr>
          <w:tblGrid>
            <w:gridCol w:w="4644"/>
            <w:gridCol w:w="4675"/>
          </w:tblGrid>
          <w:tr w:rsidR="00D82CB2" w14:paraId="06F97DBA" w14:textId="77777777" w:rsidTr="002046C0">
            <w:tc>
              <w:tcPr>
                <w:tcW w:w="4644" w:type="dxa"/>
              </w:tcPr>
              <w:p w14:paraId="57910DCF" w14:textId="77777777" w:rsidR="00D82CB2" w:rsidRPr="00CD34B6" w:rsidRDefault="00D82CB2" w:rsidP="002046C0">
                <w:pPr>
                  <w:pStyle w:val="Default"/>
                  <w:rPr>
                    <w:sz w:val="22"/>
                    <w:szCs w:val="22"/>
                  </w:rPr>
                </w:pPr>
                <w:r w:rsidRPr="00CD34B6">
                  <w:rPr>
                    <w:b/>
                    <w:bCs/>
                    <w:sz w:val="22"/>
                    <w:szCs w:val="22"/>
                  </w:rPr>
                  <w:t xml:space="preserve">1. Knowledge and its application </w:t>
                </w:r>
              </w:p>
              <w:p w14:paraId="72CB9F6A" w14:textId="77777777" w:rsidR="00D82CB2" w:rsidRPr="00CD34B6" w:rsidRDefault="00D82CB2" w:rsidP="002046C0">
                <w:pPr>
                  <w:pStyle w:val="Default"/>
                  <w:rPr>
                    <w:sz w:val="22"/>
                    <w:szCs w:val="22"/>
                  </w:rPr>
                </w:pPr>
                <w:r w:rsidRPr="00CD34B6">
                  <w:rPr>
                    <w:sz w:val="22"/>
                    <w:szCs w:val="22"/>
                  </w:rPr>
                  <w:t xml:space="preserve">• a broad foundational knowledge of human culture and the physical and natural world. </w:t>
                </w:r>
              </w:p>
              <w:p w14:paraId="08AFAC88" w14:textId="77777777" w:rsidR="00D82CB2" w:rsidRPr="00CD34B6" w:rsidRDefault="00D82CB2" w:rsidP="002046C0">
                <w:pPr>
                  <w:pStyle w:val="Default"/>
                  <w:rPr>
                    <w:sz w:val="22"/>
                    <w:szCs w:val="22"/>
                  </w:rPr>
                </w:pPr>
                <w:r w:rsidRPr="00CD34B6">
                  <w:rPr>
                    <w:sz w:val="22"/>
                    <w:szCs w:val="22"/>
                  </w:rPr>
                  <w:t xml:space="preserve">• a depth of understanding in any chosen field(s) of study. </w:t>
                </w:r>
              </w:p>
              <w:p w14:paraId="567A9D2B" w14:textId="77777777" w:rsidR="00D82CB2" w:rsidRPr="00CD34B6" w:rsidRDefault="00D82CB2" w:rsidP="002046C0">
                <w:pPr>
                  <w:pStyle w:val="Default"/>
                  <w:rPr>
                    <w:sz w:val="22"/>
                    <w:szCs w:val="22"/>
                  </w:rPr>
                </w:pPr>
                <w:r w:rsidRPr="00CD34B6">
                  <w:rPr>
                    <w:sz w:val="22"/>
                    <w:szCs w:val="22"/>
                  </w:rPr>
                  <w:t xml:space="preserve">• applied knowledge acquired through discipline-appropriate experiential learning. </w:t>
                </w:r>
              </w:p>
            </w:tc>
            <w:tc>
              <w:tcPr>
                <w:tcW w:w="4675" w:type="dxa"/>
              </w:tcPr>
              <w:p w14:paraId="38EC6A91" w14:textId="77777777" w:rsidR="00D82CB2" w:rsidRPr="00CD34B6" w:rsidRDefault="00D82CB2" w:rsidP="002046C0">
                <w:pPr>
                  <w:pStyle w:val="Default"/>
                  <w:ind w:left="287" w:hanging="142"/>
                  <w:rPr>
                    <w:sz w:val="22"/>
                    <w:szCs w:val="22"/>
                  </w:rPr>
                </w:pPr>
                <w:r w:rsidRPr="00CD34B6">
                  <w:rPr>
                    <w:b/>
                    <w:bCs/>
                    <w:sz w:val="22"/>
                    <w:szCs w:val="22"/>
                  </w:rPr>
                  <w:t>By the end of this course, students will have gained</w:t>
                </w:r>
              </w:p>
              <w:p w14:paraId="60C0FE63" w14:textId="77777777" w:rsidR="00D82CB2" w:rsidRPr="001425D1" w:rsidRDefault="00D82CB2" w:rsidP="00D82CB2">
                <w:pPr>
                  <w:pStyle w:val="ListParagraph"/>
                  <w:numPr>
                    <w:ilvl w:val="0"/>
                    <w:numId w:val="8"/>
                  </w:numPr>
                  <w:ind w:left="287" w:hanging="142"/>
                  <w:rPr>
                    <w:rFonts w:ascii="Calibri" w:hAnsi="Calibri"/>
                  </w:rPr>
                </w:pPr>
                <w:r w:rsidRPr="001425D1">
                  <w:rPr>
                    <w:rFonts w:ascii="Calibri" w:hAnsi="Calibri"/>
                  </w:rPr>
                  <w:t>an understanding of the concept of worldview and an appreciation of the role of ones worldview in ethical and lifestyle decisions</w:t>
                </w:r>
              </w:p>
              <w:p w14:paraId="66EC0144" w14:textId="77777777" w:rsidR="00D82CB2" w:rsidRPr="001425D1" w:rsidRDefault="00D82CB2" w:rsidP="00D82CB2">
                <w:pPr>
                  <w:pStyle w:val="ListParagraph"/>
                  <w:numPr>
                    <w:ilvl w:val="0"/>
                    <w:numId w:val="8"/>
                  </w:numPr>
                  <w:ind w:left="287" w:hanging="142"/>
                  <w:rPr>
                    <w:rFonts w:ascii="Calibri" w:hAnsi="Calibri"/>
                  </w:rPr>
                </w:pPr>
                <w:r w:rsidRPr="001425D1">
                  <w:rPr>
                    <w:rFonts w:ascii="Calibri" w:hAnsi="Calibri"/>
                  </w:rPr>
                  <w:t>an awareness of the impact of different worldviews on areas of science, philosophy, art, music, law &amp; technology, and the ethical issues raised in these areas</w:t>
                </w:r>
              </w:p>
            </w:tc>
          </w:tr>
          <w:tr w:rsidR="00D82CB2" w14:paraId="6984E092" w14:textId="77777777" w:rsidTr="002046C0">
            <w:tc>
              <w:tcPr>
                <w:tcW w:w="4644" w:type="dxa"/>
              </w:tcPr>
              <w:p w14:paraId="2C58EAE4" w14:textId="77777777" w:rsidR="00D82CB2" w:rsidRPr="00CD34B6" w:rsidRDefault="00D82CB2" w:rsidP="009E0FF4">
                <w:pPr>
                  <w:pStyle w:val="Default"/>
                  <w:keepNext/>
                  <w:rPr>
                    <w:sz w:val="22"/>
                    <w:szCs w:val="22"/>
                  </w:rPr>
                </w:pPr>
                <w:r w:rsidRPr="00CD34B6">
                  <w:rPr>
                    <w:b/>
                    <w:bCs/>
                    <w:sz w:val="22"/>
                    <w:szCs w:val="22"/>
                  </w:rPr>
                  <w:lastRenderedPageBreak/>
                  <w:t xml:space="preserve">2. Cognitive complexity </w:t>
                </w:r>
              </w:p>
              <w:p w14:paraId="6A37E7A5" w14:textId="77777777" w:rsidR="00D82CB2" w:rsidRPr="00CD34B6" w:rsidRDefault="00D82CB2" w:rsidP="009E0FF4">
                <w:pPr>
                  <w:pStyle w:val="Default"/>
                  <w:keepNext/>
                  <w:rPr>
                    <w:sz w:val="22"/>
                    <w:szCs w:val="22"/>
                  </w:rPr>
                </w:pPr>
                <w:r w:rsidRPr="00CD34B6">
                  <w:rPr>
                    <w:sz w:val="22"/>
                    <w:szCs w:val="22"/>
                  </w:rPr>
                  <w:t xml:space="preserve">• skills including: critical and creative thinking, quantitative reasoning, communication, research, and information literacy. </w:t>
                </w:r>
              </w:p>
              <w:p w14:paraId="7DBE9555" w14:textId="77777777" w:rsidR="00D82CB2" w:rsidRPr="00CD34B6" w:rsidRDefault="00D82CB2" w:rsidP="009E0FF4">
                <w:pPr>
                  <w:pStyle w:val="Default"/>
                  <w:keepNext/>
                  <w:rPr>
                    <w:sz w:val="22"/>
                    <w:szCs w:val="22"/>
                  </w:rPr>
                </w:pPr>
                <w:r w:rsidRPr="00CD34B6">
                  <w:rPr>
                    <w:sz w:val="22"/>
                    <w:szCs w:val="22"/>
                  </w:rPr>
                  <w:t xml:space="preserve">• an ability to articulate various interdisciplinary and multi-disciplinary perspectives, integrating informed Christian perspectives. </w:t>
                </w:r>
              </w:p>
              <w:p w14:paraId="1373C967" w14:textId="77777777" w:rsidR="00D82CB2" w:rsidRPr="00CD34B6" w:rsidRDefault="00D82CB2" w:rsidP="009E0FF4">
                <w:pPr>
                  <w:pStyle w:val="Default"/>
                  <w:keepNext/>
                  <w:rPr>
                    <w:sz w:val="22"/>
                    <w:szCs w:val="22"/>
                  </w:rPr>
                </w:pPr>
                <w:r w:rsidRPr="00CD34B6">
                  <w:rPr>
                    <w:sz w:val="22"/>
                    <w:szCs w:val="22"/>
                  </w:rPr>
                  <w:t xml:space="preserve">• an ability to respond with wisdom, humility and charity to questions, issues, and problems of the human condition. </w:t>
                </w:r>
              </w:p>
            </w:tc>
            <w:tc>
              <w:tcPr>
                <w:tcW w:w="4675" w:type="dxa"/>
              </w:tcPr>
              <w:p w14:paraId="5C024111" w14:textId="77777777" w:rsidR="00D82CB2" w:rsidRPr="00CD34B6" w:rsidRDefault="00D82CB2" w:rsidP="002046C0">
                <w:pPr>
                  <w:pStyle w:val="Default"/>
                  <w:ind w:left="287" w:hanging="142"/>
                  <w:rPr>
                    <w:sz w:val="22"/>
                    <w:szCs w:val="22"/>
                  </w:rPr>
                </w:pPr>
                <w:r w:rsidRPr="00CD34B6">
                  <w:rPr>
                    <w:b/>
                    <w:bCs/>
                    <w:sz w:val="22"/>
                    <w:szCs w:val="22"/>
                  </w:rPr>
                  <w:t>By the end of this course, students will have gained</w:t>
                </w:r>
              </w:p>
              <w:p w14:paraId="5D872269" w14:textId="77777777" w:rsidR="00D82CB2" w:rsidRPr="001425D1" w:rsidRDefault="00D82CB2" w:rsidP="00D82CB2">
                <w:pPr>
                  <w:pStyle w:val="ListParagraph"/>
                  <w:numPr>
                    <w:ilvl w:val="0"/>
                    <w:numId w:val="9"/>
                  </w:numPr>
                  <w:ind w:left="287" w:hanging="142"/>
                  <w:rPr>
                    <w:rFonts w:ascii="Calibri" w:hAnsi="Calibri"/>
                  </w:rPr>
                </w:pPr>
                <w:r w:rsidRPr="001425D1">
                  <w:rPr>
                    <w:rFonts w:ascii="Calibri" w:hAnsi="Calibri"/>
                  </w:rPr>
                  <w:t>an ability to articulate ones worldview in humility and love</w:t>
                </w:r>
              </w:p>
              <w:p w14:paraId="243FEBF0" w14:textId="77777777" w:rsidR="00D82CB2" w:rsidRPr="001425D1" w:rsidRDefault="00D82CB2" w:rsidP="00D82CB2">
                <w:pPr>
                  <w:pStyle w:val="ListParagraph"/>
                  <w:numPr>
                    <w:ilvl w:val="0"/>
                    <w:numId w:val="9"/>
                  </w:numPr>
                  <w:ind w:left="287" w:hanging="142"/>
                  <w:rPr>
                    <w:rFonts w:ascii="Calibri" w:hAnsi="Calibri"/>
                  </w:rPr>
                </w:pPr>
                <w:r w:rsidRPr="001425D1">
                  <w:rPr>
                    <w:rFonts w:ascii="Calibri" w:hAnsi="Calibri"/>
                  </w:rPr>
                  <w:t>an interdisciplinary understanding of the contributions and controversies inherent in living out a Christian worldview in contemporary society</w:t>
                </w:r>
              </w:p>
              <w:p w14:paraId="434B2F34" w14:textId="77777777" w:rsidR="00D82CB2" w:rsidRDefault="00D82CB2" w:rsidP="00D82CB2">
                <w:pPr>
                  <w:pStyle w:val="ListParagraph"/>
                  <w:numPr>
                    <w:ilvl w:val="0"/>
                    <w:numId w:val="9"/>
                  </w:numPr>
                  <w:ind w:left="287" w:hanging="142"/>
                  <w:rPr>
                    <w:rFonts w:ascii="Calibri" w:hAnsi="Calibri"/>
                  </w:rPr>
                </w:pPr>
                <w:r w:rsidRPr="001425D1">
                  <w:rPr>
                    <w:rFonts w:ascii="Calibri" w:hAnsi="Calibri"/>
                  </w:rPr>
                  <w:t>ability to use reason to apply ones worldview and formulate a position on various ethical issues in diverse disciplines</w:t>
                </w:r>
              </w:p>
              <w:p w14:paraId="365EAFA3" w14:textId="77777777" w:rsidR="00D82CB2" w:rsidRPr="001425D1" w:rsidRDefault="00D82CB2" w:rsidP="00D82CB2">
                <w:pPr>
                  <w:pStyle w:val="ListParagraph"/>
                  <w:numPr>
                    <w:ilvl w:val="0"/>
                    <w:numId w:val="9"/>
                  </w:numPr>
                  <w:ind w:left="287" w:hanging="142"/>
                  <w:rPr>
                    <w:rFonts w:ascii="Calibri" w:hAnsi="Calibri"/>
                  </w:rPr>
                </w:pPr>
                <w:r w:rsidRPr="001425D1">
                  <w:rPr>
                    <w:rFonts w:ascii="Calibri" w:hAnsi="Calibri"/>
                  </w:rPr>
                  <w:t>a willingness to critically examine ones worldview and an openness to change</w:t>
                </w:r>
              </w:p>
            </w:tc>
          </w:tr>
          <w:tr w:rsidR="00D82CB2" w14:paraId="487426DD" w14:textId="77777777" w:rsidTr="002046C0">
            <w:tc>
              <w:tcPr>
                <w:tcW w:w="4644" w:type="dxa"/>
              </w:tcPr>
              <w:p w14:paraId="29A83182" w14:textId="77777777" w:rsidR="00D82CB2" w:rsidRPr="00CD34B6" w:rsidRDefault="00D82CB2" w:rsidP="002046C0">
                <w:pPr>
                  <w:pStyle w:val="Default"/>
                  <w:rPr>
                    <w:sz w:val="22"/>
                    <w:szCs w:val="22"/>
                  </w:rPr>
                </w:pPr>
                <w:r>
                  <w:rPr>
                    <w:b/>
                    <w:bCs/>
                    <w:sz w:val="22"/>
                    <w:szCs w:val="22"/>
                  </w:rPr>
                  <w:t>3</w:t>
                </w:r>
                <w:r w:rsidRPr="00CD34B6">
                  <w:rPr>
                    <w:b/>
                    <w:bCs/>
                    <w:sz w:val="22"/>
                    <w:szCs w:val="22"/>
                  </w:rPr>
                  <w:t xml:space="preserve">. Inter-and Intra-Personal Wellness </w:t>
                </w:r>
              </w:p>
              <w:p w14:paraId="3480145B" w14:textId="77777777" w:rsidR="00D82CB2" w:rsidRPr="00CD34B6" w:rsidRDefault="00D82CB2" w:rsidP="002046C0">
                <w:pPr>
                  <w:pStyle w:val="Default"/>
                  <w:rPr>
                    <w:sz w:val="22"/>
                    <w:szCs w:val="22"/>
                  </w:rPr>
                </w:pPr>
                <w:r w:rsidRPr="00CD34B6">
                  <w:rPr>
                    <w:sz w:val="22"/>
                    <w:szCs w:val="22"/>
                  </w:rPr>
                  <w:t xml:space="preserve">• a holistic awareness of their personhood, purpose, and calling within the context of the communities in which they live and study. </w:t>
                </w:r>
              </w:p>
              <w:p w14:paraId="3099AF84" w14:textId="77777777" w:rsidR="00D82CB2" w:rsidRPr="00CD34B6" w:rsidRDefault="00D82CB2" w:rsidP="002046C0">
                <w:pPr>
                  <w:pStyle w:val="Default"/>
                  <w:rPr>
                    <w:sz w:val="22"/>
                    <w:szCs w:val="22"/>
                  </w:rPr>
                </w:pPr>
                <w:r w:rsidRPr="00CD34B6">
                  <w:rPr>
                    <w:sz w:val="22"/>
                    <w:szCs w:val="22"/>
                  </w:rPr>
                  <w:t xml:space="preserve">• personal and social health. </w:t>
                </w:r>
              </w:p>
              <w:p w14:paraId="12EF273C" w14:textId="77777777" w:rsidR="00D82CB2" w:rsidRPr="00CD34B6" w:rsidRDefault="00D82CB2" w:rsidP="002046C0">
                <w:pPr>
                  <w:pStyle w:val="Default"/>
                  <w:rPr>
                    <w:sz w:val="22"/>
                    <w:szCs w:val="22"/>
                  </w:rPr>
                </w:pPr>
                <w:r w:rsidRPr="00CD34B6">
                  <w:rPr>
                    <w:sz w:val="22"/>
                    <w:szCs w:val="22"/>
                  </w:rPr>
                  <w:t xml:space="preserve">• an appreciation of the role of community in wellness. </w:t>
                </w:r>
              </w:p>
            </w:tc>
            <w:tc>
              <w:tcPr>
                <w:tcW w:w="4675" w:type="dxa"/>
              </w:tcPr>
              <w:p w14:paraId="7BC0D8D3" w14:textId="77777777" w:rsidR="00D82CB2" w:rsidRPr="00CD34B6" w:rsidRDefault="00D82CB2" w:rsidP="002046C0">
                <w:pPr>
                  <w:pStyle w:val="Default"/>
                  <w:ind w:left="287" w:hanging="142"/>
                  <w:rPr>
                    <w:sz w:val="22"/>
                    <w:szCs w:val="22"/>
                  </w:rPr>
                </w:pPr>
                <w:r w:rsidRPr="00CD34B6">
                  <w:rPr>
                    <w:b/>
                    <w:bCs/>
                    <w:sz w:val="22"/>
                    <w:szCs w:val="22"/>
                  </w:rPr>
                  <w:t>By the end of this course, students will have gained</w:t>
                </w:r>
              </w:p>
              <w:p w14:paraId="304B010D" w14:textId="77777777" w:rsidR="00D82CB2" w:rsidRPr="001425D1" w:rsidRDefault="00D82CB2" w:rsidP="002046C0">
                <w:pPr>
                  <w:ind w:left="287" w:hanging="142"/>
                  <w:rPr>
                    <w:rFonts w:ascii="Calibri" w:hAnsi="Calibri"/>
                  </w:rPr>
                </w:pPr>
                <w:r w:rsidRPr="00CD34B6">
                  <w:rPr>
                    <w:rFonts w:ascii="Calibri" w:hAnsi="Calibri"/>
                  </w:rPr>
                  <w:t>•</w:t>
                </w:r>
                <w:r>
                  <w:rPr>
                    <w:rFonts w:ascii="Calibri" w:hAnsi="Calibri"/>
                  </w:rPr>
                  <w:t xml:space="preserve"> an understanding of the human person, what it means to be created in the image of God, and what this implies for a Christian witness in various disciplines of work and study</w:t>
                </w:r>
              </w:p>
            </w:tc>
          </w:tr>
          <w:tr w:rsidR="00D82CB2" w14:paraId="01CB5EF4" w14:textId="77777777" w:rsidTr="002046C0">
            <w:tc>
              <w:tcPr>
                <w:tcW w:w="4644" w:type="dxa"/>
              </w:tcPr>
              <w:p w14:paraId="2B03CFA4" w14:textId="77777777" w:rsidR="00D82CB2" w:rsidRPr="00CD34B6" w:rsidRDefault="00D82CB2" w:rsidP="002046C0">
                <w:pPr>
                  <w:pStyle w:val="Default"/>
                  <w:rPr>
                    <w:sz w:val="22"/>
                    <w:szCs w:val="22"/>
                  </w:rPr>
                </w:pPr>
                <w:r>
                  <w:rPr>
                    <w:b/>
                    <w:bCs/>
                    <w:sz w:val="22"/>
                    <w:szCs w:val="22"/>
                  </w:rPr>
                  <w:t>4</w:t>
                </w:r>
                <w:r w:rsidRPr="00CD34B6">
                  <w:rPr>
                    <w:b/>
                    <w:bCs/>
                    <w:sz w:val="22"/>
                    <w:szCs w:val="22"/>
                  </w:rPr>
                  <w:t xml:space="preserve">. Spiritual Formation </w:t>
                </w:r>
              </w:p>
              <w:p w14:paraId="4C419ADF" w14:textId="77777777" w:rsidR="00D82CB2" w:rsidRPr="00CD34B6" w:rsidRDefault="00D82CB2" w:rsidP="002046C0">
                <w:pPr>
                  <w:pStyle w:val="Default"/>
                  <w:rPr>
                    <w:sz w:val="22"/>
                    <w:szCs w:val="22"/>
                  </w:rPr>
                </w:pPr>
                <w:r w:rsidRPr="00CD34B6">
                  <w:rPr>
                    <w:sz w:val="22"/>
                    <w:szCs w:val="22"/>
                  </w:rPr>
                  <w:t xml:space="preserve">• a spiritual dimension by means of an exposure to a reflective and caring Christ-centered community which encourages: </w:t>
                </w:r>
              </w:p>
              <w:p w14:paraId="0BDF441E" w14:textId="77777777" w:rsidR="00D82CB2" w:rsidRPr="00CD34B6" w:rsidRDefault="00D82CB2" w:rsidP="002046C0">
                <w:pPr>
                  <w:pStyle w:val="Default"/>
                  <w:rPr>
                    <w:sz w:val="22"/>
                    <w:szCs w:val="22"/>
                  </w:rPr>
                </w:pPr>
                <w:r w:rsidRPr="00CD34B6">
                  <w:rPr>
                    <w:sz w:val="22"/>
                    <w:szCs w:val="22"/>
                  </w:rPr>
                  <w:t xml:space="preserve">• a further understanding of God. </w:t>
                </w:r>
              </w:p>
              <w:p w14:paraId="0F44E3FB" w14:textId="77777777" w:rsidR="00D82CB2" w:rsidRPr="00CD34B6" w:rsidRDefault="00D82CB2" w:rsidP="002046C0">
                <w:pPr>
                  <w:pStyle w:val="Default"/>
                  <w:rPr>
                    <w:sz w:val="22"/>
                    <w:szCs w:val="22"/>
                  </w:rPr>
                </w:pPr>
                <w:r w:rsidRPr="00CD34B6">
                  <w:rPr>
                    <w:sz w:val="22"/>
                    <w:szCs w:val="22"/>
                  </w:rPr>
                  <w:t xml:space="preserve">• a discovery of a deep and personal spiritual foundation. </w:t>
                </w:r>
              </w:p>
              <w:p w14:paraId="60EAC6AF" w14:textId="5EECDEFB" w:rsidR="002A27AC" w:rsidRPr="00CD34B6" w:rsidRDefault="00D82CB2" w:rsidP="002046C0">
                <w:pPr>
                  <w:pStyle w:val="Default"/>
                  <w:rPr>
                    <w:sz w:val="22"/>
                    <w:szCs w:val="22"/>
                  </w:rPr>
                </w:pPr>
                <w:r w:rsidRPr="00CD34B6">
                  <w:rPr>
                    <w:sz w:val="22"/>
                    <w:szCs w:val="22"/>
                  </w:rPr>
                  <w:t xml:space="preserve">• an embodiment of a Christ-like way of life characterized by love for and service to others. </w:t>
                </w:r>
              </w:p>
            </w:tc>
            <w:tc>
              <w:tcPr>
                <w:tcW w:w="4675" w:type="dxa"/>
              </w:tcPr>
              <w:p w14:paraId="29D511C0" w14:textId="77777777" w:rsidR="00D82CB2" w:rsidRDefault="00D82CB2" w:rsidP="002046C0">
                <w:pPr>
                  <w:pStyle w:val="Default"/>
                  <w:ind w:left="287" w:hanging="142"/>
                </w:pPr>
                <w:r w:rsidRPr="00CD34B6">
                  <w:rPr>
                    <w:b/>
                    <w:bCs/>
                    <w:sz w:val="22"/>
                    <w:szCs w:val="22"/>
                  </w:rPr>
                  <w:t>By the end of this course, students will have gained</w:t>
                </w:r>
                <w:r>
                  <w:t xml:space="preserve"> </w:t>
                </w:r>
              </w:p>
              <w:p w14:paraId="6E16B4FC" w14:textId="77777777" w:rsidR="00D82CB2" w:rsidRPr="001425D1" w:rsidRDefault="00D82CB2" w:rsidP="00D82CB2">
                <w:pPr>
                  <w:pStyle w:val="Default"/>
                  <w:numPr>
                    <w:ilvl w:val="0"/>
                    <w:numId w:val="10"/>
                  </w:numPr>
                  <w:ind w:left="287" w:hanging="142"/>
                  <w:rPr>
                    <w:sz w:val="22"/>
                    <w:szCs w:val="22"/>
                  </w:rPr>
                </w:pPr>
                <w:r w:rsidRPr="001425D1">
                  <w:rPr>
                    <w:sz w:val="22"/>
                    <w:szCs w:val="22"/>
                  </w:rPr>
                  <w:t>an appreciation for the role of the individual in a community of believers encouraging one another in mutual pursuit of Christlikeness in all areas</w:t>
                </w:r>
              </w:p>
              <w:p w14:paraId="782A1743" w14:textId="77777777" w:rsidR="00D82CB2" w:rsidRDefault="00D82CB2" w:rsidP="002046C0"/>
            </w:tc>
          </w:tr>
          <w:tr w:rsidR="00D82CB2" w14:paraId="6B73B7A0" w14:textId="77777777" w:rsidTr="002046C0">
            <w:tc>
              <w:tcPr>
                <w:tcW w:w="4644" w:type="dxa"/>
              </w:tcPr>
              <w:p w14:paraId="7206629F" w14:textId="23CDC09C" w:rsidR="00D82CB2" w:rsidRPr="00CD34B6" w:rsidRDefault="00F9710E" w:rsidP="002046C0">
                <w:pPr>
                  <w:pStyle w:val="Default"/>
                  <w:rPr>
                    <w:sz w:val="22"/>
                    <w:szCs w:val="22"/>
                  </w:rPr>
                </w:pPr>
                <w:r>
                  <w:rPr>
                    <w:b/>
                    <w:bCs/>
                    <w:sz w:val="22"/>
                    <w:szCs w:val="22"/>
                  </w:rPr>
                  <w:t>5</w:t>
                </w:r>
                <w:r w:rsidR="00D82CB2" w:rsidRPr="00CD34B6">
                  <w:rPr>
                    <w:b/>
                    <w:bCs/>
                    <w:sz w:val="22"/>
                    <w:szCs w:val="22"/>
                  </w:rPr>
                  <w:t xml:space="preserve">. Social Responsibility and Global Engagement </w:t>
                </w:r>
              </w:p>
              <w:p w14:paraId="7A025F81" w14:textId="77777777" w:rsidR="00D82CB2" w:rsidRPr="00CD34B6" w:rsidRDefault="00D82CB2" w:rsidP="002046C0">
                <w:pPr>
                  <w:pStyle w:val="Default"/>
                  <w:rPr>
                    <w:sz w:val="22"/>
                    <w:szCs w:val="22"/>
                  </w:rPr>
                </w:pPr>
                <w:r w:rsidRPr="00CD34B6">
                  <w:rPr>
                    <w:sz w:val="22"/>
                    <w:szCs w:val="22"/>
                  </w:rPr>
                  <w:t xml:space="preserve">• the resources, skills, and motivation to become engaged global citizens who serve locally, nationally, and globally in socially and economically just ways. </w:t>
                </w:r>
              </w:p>
              <w:p w14:paraId="4816BE71" w14:textId="77777777" w:rsidR="00D82CB2" w:rsidRPr="00CD34B6" w:rsidRDefault="00D82CB2" w:rsidP="002046C0">
                <w:pPr>
                  <w:pStyle w:val="Default"/>
                  <w:rPr>
                    <w:sz w:val="22"/>
                    <w:szCs w:val="22"/>
                  </w:rPr>
                </w:pPr>
                <w:r w:rsidRPr="00CD34B6">
                  <w:rPr>
                    <w:sz w:val="22"/>
                    <w:szCs w:val="22"/>
                  </w:rPr>
                  <w:t xml:space="preserve">• a commitment to informed and ethical reasoning. </w:t>
                </w:r>
              </w:p>
              <w:p w14:paraId="2B94C227" w14:textId="77777777" w:rsidR="00D82CB2" w:rsidRPr="00CD34B6" w:rsidRDefault="00D82CB2" w:rsidP="002046C0">
                <w:pPr>
                  <w:pStyle w:val="Default"/>
                  <w:rPr>
                    <w:sz w:val="22"/>
                    <w:szCs w:val="22"/>
                  </w:rPr>
                </w:pPr>
                <w:r w:rsidRPr="00CD34B6">
                  <w:rPr>
                    <w:sz w:val="22"/>
                    <w:szCs w:val="22"/>
                  </w:rPr>
                  <w:t xml:space="preserve">• respect for the dignity and rights of all persons. </w:t>
                </w:r>
              </w:p>
              <w:p w14:paraId="04E9287D" w14:textId="77777777" w:rsidR="00D82CB2" w:rsidRPr="00CD34B6" w:rsidRDefault="00D82CB2" w:rsidP="002046C0">
                <w:pPr>
                  <w:rPr>
                    <w:rFonts w:ascii="Calibri" w:hAnsi="Calibri"/>
                  </w:rPr>
                </w:pPr>
                <w:r w:rsidRPr="00CD34B6">
                  <w:rPr>
                    <w:rFonts w:ascii="Calibri" w:hAnsi="Calibri"/>
                  </w:rPr>
                  <w:t>• respect for creation and its sustainable use and care.</w:t>
                </w:r>
              </w:p>
            </w:tc>
            <w:tc>
              <w:tcPr>
                <w:tcW w:w="4675" w:type="dxa"/>
              </w:tcPr>
              <w:p w14:paraId="7FC30079" w14:textId="77777777" w:rsidR="00D82CB2" w:rsidRPr="00CD34B6" w:rsidRDefault="00D82CB2" w:rsidP="002046C0">
                <w:pPr>
                  <w:pStyle w:val="Default"/>
                  <w:ind w:left="145"/>
                  <w:rPr>
                    <w:sz w:val="22"/>
                    <w:szCs w:val="22"/>
                  </w:rPr>
                </w:pPr>
                <w:r w:rsidRPr="00CD34B6">
                  <w:rPr>
                    <w:b/>
                    <w:bCs/>
                    <w:sz w:val="22"/>
                    <w:szCs w:val="22"/>
                  </w:rPr>
                  <w:t>By the end of this course, students will have gained</w:t>
                </w:r>
              </w:p>
              <w:p w14:paraId="4F221F68" w14:textId="77777777" w:rsidR="00D81BB1" w:rsidRDefault="00D82CB2" w:rsidP="00D81BB1">
                <w:pPr>
                  <w:ind w:left="318" w:hanging="142"/>
                  <w:rPr>
                    <w:rFonts w:ascii="Calibri" w:hAnsi="Calibri"/>
                  </w:rPr>
                </w:pPr>
                <w:r w:rsidRPr="00CD34B6">
                  <w:rPr>
                    <w:rFonts w:ascii="Calibri" w:hAnsi="Calibri"/>
                  </w:rPr>
                  <w:t>•</w:t>
                </w:r>
                <w:r>
                  <w:rPr>
                    <w:rFonts w:ascii="Calibri" w:hAnsi="Calibri"/>
                  </w:rPr>
                  <w:t xml:space="preserve"> an understanding of difficult issues facing the global community</w:t>
                </w:r>
              </w:p>
              <w:p w14:paraId="5BBFEE42" w14:textId="6B1BB76A" w:rsidR="00D82CB2" w:rsidRPr="00D81BB1" w:rsidRDefault="00D82CB2" w:rsidP="00D81BB1">
                <w:pPr>
                  <w:pStyle w:val="ListParagraph"/>
                  <w:numPr>
                    <w:ilvl w:val="0"/>
                    <w:numId w:val="10"/>
                  </w:numPr>
                  <w:ind w:left="318" w:hanging="142"/>
                  <w:rPr>
                    <w:rFonts w:ascii="Calibri" w:hAnsi="Calibri"/>
                  </w:rPr>
                </w:pPr>
                <w:r w:rsidRPr="00D81BB1">
                  <w:rPr>
                    <w:rFonts w:ascii="Calibri" w:hAnsi="Calibri"/>
                  </w:rPr>
                  <w:t>an appreciation of the ethical principles underlying their worldview and how these lead to humble, respectful service in all areas</w:t>
                </w:r>
              </w:p>
              <w:p w14:paraId="22B095E8" w14:textId="47873136" w:rsidR="00D82CB2" w:rsidRPr="002A27AC" w:rsidRDefault="00D82CB2" w:rsidP="00D81BB1">
                <w:pPr>
                  <w:pStyle w:val="ListParagraph"/>
                  <w:numPr>
                    <w:ilvl w:val="0"/>
                    <w:numId w:val="10"/>
                  </w:numPr>
                  <w:ind w:left="318" w:hanging="142"/>
                  <w:rPr>
                    <w:rFonts w:ascii="Calibri" w:hAnsi="Calibri"/>
                  </w:rPr>
                </w:pPr>
                <w:r w:rsidRPr="003E0C13">
                  <w:rPr>
                    <w:rFonts w:ascii="Calibri" w:hAnsi="Calibri"/>
                  </w:rPr>
                  <w:t>an awareness of possible avenues of Christian service in social, economic, and environmental areas of struggle</w:t>
                </w:r>
              </w:p>
            </w:tc>
          </w:tr>
          <w:tr w:rsidR="00D82CB2" w14:paraId="27966574" w14:textId="77777777" w:rsidTr="002046C0">
            <w:tc>
              <w:tcPr>
                <w:tcW w:w="4644" w:type="dxa"/>
              </w:tcPr>
              <w:p w14:paraId="515866DE" w14:textId="3494591B" w:rsidR="00D82CB2" w:rsidRPr="00CD34B6" w:rsidRDefault="00F9710E" w:rsidP="009E0FF4">
                <w:pPr>
                  <w:pStyle w:val="Default"/>
                  <w:keepNext/>
                  <w:rPr>
                    <w:sz w:val="22"/>
                    <w:szCs w:val="22"/>
                  </w:rPr>
                </w:pPr>
                <w:r>
                  <w:rPr>
                    <w:b/>
                    <w:bCs/>
                    <w:sz w:val="22"/>
                    <w:szCs w:val="22"/>
                  </w:rPr>
                  <w:lastRenderedPageBreak/>
                  <w:t>6</w:t>
                </w:r>
                <w:r w:rsidR="00D82CB2" w:rsidRPr="00CD34B6">
                  <w:rPr>
                    <w:b/>
                    <w:bCs/>
                    <w:sz w:val="22"/>
                    <w:szCs w:val="22"/>
                  </w:rPr>
                  <w:t xml:space="preserve">. Leadership </w:t>
                </w:r>
              </w:p>
              <w:p w14:paraId="476F224C" w14:textId="77777777" w:rsidR="00D82CB2" w:rsidRPr="00CD34B6" w:rsidRDefault="00D82CB2" w:rsidP="009E0FF4">
                <w:pPr>
                  <w:pStyle w:val="Default"/>
                  <w:keepNext/>
                  <w:rPr>
                    <w:sz w:val="22"/>
                    <w:szCs w:val="22"/>
                  </w:rPr>
                </w:pPr>
                <w:r w:rsidRPr="00CD34B6">
                  <w:rPr>
                    <w:sz w:val="22"/>
                    <w:szCs w:val="22"/>
                  </w:rPr>
                  <w:t xml:space="preserve">• skills to become creative, collaborative, informed, competent, and compassionate people who influence the various contexts into which they are called. </w:t>
                </w:r>
              </w:p>
              <w:p w14:paraId="0D839AAC" w14:textId="77777777" w:rsidR="00D82CB2" w:rsidRPr="00CD34B6" w:rsidRDefault="00D82CB2" w:rsidP="009E0FF4">
                <w:pPr>
                  <w:pStyle w:val="Default"/>
                  <w:keepNext/>
                  <w:rPr>
                    <w:sz w:val="22"/>
                    <w:szCs w:val="22"/>
                  </w:rPr>
                </w:pPr>
                <w:r w:rsidRPr="00CD34B6">
                  <w:rPr>
                    <w:sz w:val="22"/>
                    <w:szCs w:val="22"/>
                  </w:rPr>
                  <w:t xml:space="preserve">• abilities and attitudes characterized by service, humility and integrity. </w:t>
                </w:r>
              </w:p>
            </w:tc>
            <w:tc>
              <w:tcPr>
                <w:tcW w:w="4675" w:type="dxa"/>
              </w:tcPr>
              <w:p w14:paraId="0CD182E4" w14:textId="77777777" w:rsidR="00D82CB2" w:rsidRPr="00CD34B6" w:rsidRDefault="00D82CB2" w:rsidP="002046C0">
                <w:pPr>
                  <w:pStyle w:val="Default"/>
                  <w:ind w:left="145"/>
                  <w:rPr>
                    <w:sz w:val="22"/>
                    <w:szCs w:val="22"/>
                  </w:rPr>
                </w:pPr>
                <w:r w:rsidRPr="00CD34B6">
                  <w:rPr>
                    <w:b/>
                    <w:bCs/>
                    <w:sz w:val="22"/>
                    <w:szCs w:val="22"/>
                  </w:rPr>
                  <w:t>By the end of this course, students will have gained</w:t>
                </w:r>
              </w:p>
              <w:p w14:paraId="0139E80A" w14:textId="77777777" w:rsidR="00DF12F9" w:rsidRDefault="00D82CB2" w:rsidP="00A91818">
                <w:pPr>
                  <w:spacing w:line="240" w:lineRule="auto"/>
                  <w:ind w:left="318" w:hanging="142"/>
                  <w:contextualSpacing/>
                  <w:rPr>
                    <w:rFonts w:ascii="Calibri" w:hAnsi="Calibri"/>
                  </w:rPr>
                </w:pPr>
                <w:r w:rsidRPr="00CD34B6">
                  <w:rPr>
                    <w:rFonts w:ascii="Calibri" w:hAnsi="Calibri"/>
                  </w:rPr>
                  <w:t>•</w:t>
                </w:r>
                <w:r>
                  <w:rPr>
                    <w:rFonts w:ascii="Calibri" w:hAnsi="Calibri"/>
                  </w:rPr>
                  <w:t xml:space="preserve"> the skills to humbly yet confidently articulate their position on important issues and so exert a Christian influence</w:t>
                </w:r>
              </w:p>
              <w:p w14:paraId="2DAB8191" w14:textId="35EFB86D" w:rsidR="00D82CB2" w:rsidRPr="00A91818" w:rsidRDefault="00D82CB2" w:rsidP="00A91818">
                <w:pPr>
                  <w:pStyle w:val="ListParagraph"/>
                  <w:numPr>
                    <w:ilvl w:val="0"/>
                    <w:numId w:val="20"/>
                  </w:numPr>
                  <w:spacing w:line="240" w:lineRule="auto"/>
                  <w:ind w:left="318" w:hanging="142"/>
                  <w:rPr>
                    <w:rFonts w:ascii="Calibri" w:hAnsi="Calibri"/>
                  </w:rPr>
                </w:pPr>
                <w:r w:rsidRPr="00A91818">
                  <w:rPr>
                    <w:rFonts w:ascii="Calibri" w:hAnsi="Calibri"/>
                  </w:rPr>
                  <w:t>an appreciation for the strength of leading through service rather than</w:t>
                </w:r>
                <w:r w:rsidR="007A226C">
                  <w:rPr>
                    <w:rFonts w:ascii="Calibri" w:hAnsi="Calibri"/>
                  </w:rPr>
                  <w:t xml:space="preserve"> just</w:t>
                </w:r>
                <w:r w:rsidRPr="00A91818">
                  <w:rPr>
                    <w:rFonts w:ascii="Calibri" w:hAnsi="Calibri"/>
                  </w:rPr>
                  <w:t xml:space="preserve"> traditional power</w:t>
                </w:r>
              </w:p>
            </w:tc>
          </w:tr>
        </w:tbl>
        <w:p w14:paraId="18754807" w14:textId="05B09FE7" w:rsidR="007065C2" w:rsidRDefault="00685893" w:rsidP="00D82CB2">
          <w:pPr>
            <w:pStyle w:val="Default"/>
          </w:pPr>
        </w:p>
      </w:sdtContent>
    </w:sdt>
    <w:p w14:paraId="6658E71E" w14:textId="77777777" w:rsidR="00B97A94" w:rsidRPr="00E4117F" w:rsidRDefault="00B97A94" w:rsidP="00E4117F">
      <w:pPr>
        <w:spacing w:after="0"/>
      </w:pPr>
    </w:p>
    <w:p w14:paraId="5E5C731C" w14:textId="5A54113C" w:rsidR="00B97A94" w:rsidRPr="00D82CB2" w:rsidRDefault="00B97A94" w:rsidP="00D82CB2">
      <w:pPr>
        <w:spacing w:after="0"/>
        <w:rPr>
          <w:b/>
          <w:sz w:val="32"/>
          <w:szCs w:val="32"/>
        </w:rPr>
      </w:pPr>
      <w:r w:rsidRPr="00C83979">
        <w:rPr>
          <w:b/>
          <w:sz w:val="32"/>
          <w:szCs w:val="32"/>
        </w:rPr>
        <w:t>Required Texts and Materials:</w:t>
      </w:r>
    </w:p>
    <w:sdt>
      <w:sdtPr>
        <w:id w:val="1212772040"/>
        <w:placeholder>
          <w:docPart w:val="DefaultPlaceholder_1081868574"/>
        </w:placeholder>
      </w:sdtPr>
      <w:sdtEndPr/>
      <w:sdtContent>
        <w:p w14:paraId="06CAADE4" w14:textId="77777777" w:rsidR="00EA5863" w:rsidRDefault="00D82CB2" w:rsidP="00EA5863">
          <w:pPr>
            <w:widowControl w:val="0"/>
            <w:autoSpaceDE w:val="0"/>
            <w:autoSpaceDN w:val="0"/>
            <w:adjustRightInd w:val="0"/>
            <w:spacing w:after="320" w:line="240" w:lineRule="auto"/>
            <w:rPr>
              <w:rFonts w:cs="Helvetica"/>
            </w:rPr>
          </w:pPr>
          <w:r w:rsidRPr="00D82CB2">
            <w:rPr>
              <w:rFonts w:cs="Helvetica"/>
            </w:rPr>
            <w:t xml:space="preserve">Colson, C., &amp; Pearcey, N. (2004). </w:t>
          </w:r>
          <w:r w:rsidRPr="00D82CB2">
            <w:rPr>
              <w:rFonts w:cs="Helvetica"/>
              <w:i/>
              <w:iCs/>
            </w:rPr>
            <w:t>How now shall we live?</w:t>
          </w:r>
          <w:r w:rsidRPr="00D82CB2">
            <w:rPr>
              <w:rFonts w:cs="Helvetica"/>
            </w:rPr>
            <w:t xml:space="preserve"> Wheaton, IL: Tyndale.</w:t>
          </w:r>
        </w:p>
        <w:p w14:paraId="1BB8E958" w14:textId="287DCB3D" w:rsidR="007065C2" w:rsidRPr="00D82CB2" w:rsidRDefault="005E4641" w:rsidP="00EA5863">
          <w:pPr>
            <w:widowControl w:val="0"/>
            <w:autoSpaceDE w:val="0"/>
            <w:autoSpaceDN w:val="0"/>
            <w:adjustRightInd w:val="0"/>
            <w:spacing w:after="320" w:line="96" w:lineRule="auto"/>
            <w:rPr>
              <w:rFonts w:cs="Helvetica"/>
            </w:rPr>
          </w:pPr>
          <w:r>
            <w:rPr>
              <w:rFonts w:cs="Helvetica"/>
            </w:rPr>
            <w:t xml:space="preserve">Guest lectures and other materials will be </w:t>
          </w:r>
          <w:r w:rsidR="00EA5863">
            <w:rPr>
              <w:rFonts w:cs="Helvetica"/>
            </w:rPr>
            <w:t xml:space="preserve">made </w:t>
          </w:r>
          <w:r>
            <w:rPr>
              <w:rFonts w:cs="Helvetica"/>
            </w:rPr>
            <w:t>available in the online environment.</w:t>
          </w:r>
        </w:p>
      </w:sdtContent>
    </w:sdt>
    <w:p w14:paraId="1FDC853A" w14:textId="77777777" w:rsidR="00B97A94" w:rsidRDefault="00B97A94" w:rsidP="00B97A94">
      <w:pPr>
        <w:spacing w:after="0"/>
      </w:pPr>
    </w:p>
    <w:p w14:paraId="2BF20F16" w14:textId="23612051" w:rsidR="00B97A94" w:rsidRPr="00D82CB2" w:rsidRDefault="00B97A94" w:rsidP="00D82CB2">
      <w:pPr>
        <w:spacing w:after="0"/>
        <w:rPr>
          <w:b/>
          <w:sz w:val="32"/>
          <w:szCs w:val="32"/>
        </w:rPr>
      </w:pPr>
      <w:r w:rsidRPr="00C83979">
        <w:rPr>
          <w:b/>
          <w:sz w:val="32"/>
          <w:szCs w:val="32"/>
        </w:rPr>
        <w:t>Course Activities/Requirements:</w:t>
      </w:r>
    </w:p>
    <w:sdt>
      <w:sdtPr>
        <w:id w:val="1123893305"/>
        <w:placeholder>
          <w:docPart w:val="DefaultPlaceholder_1081868574"/>
        </w:placeholder>
      </w:sdtPr>
      <w:sdtEndPr/>
      <w:sdtContent>
        <w:p w14:paraId="37A0A0F8" w14:textId="77777777" w:rsidR="002A27AC" w:rsidRDefault="00D82CB2" w:rsidP="002A27AC">
          <w:pPr>
            <w:widowControl w:val="0"/>
            <w:autoSpaceDE w:val="0"/>
            <w:autoSpaceDN w:val="0"/>
            <w:adjustRightInd w:val="0"/>
            <w:spacing w:after="320"/>
            <w:rPr>
              <w:rFonts w:cs="Helvetica"/>
            </w:rPr>
          </w:pPr>
          <w:r w:rsidRPr="00D82CB2">
            <w:rPr>
              <w:rFonts w:cs="Helvetica"/>
            </w:rPr>
            <w:t>The course contains 36 “Lessons” divided into 3 “Modules.” Most lessons are designed to follow a reading in the Colson and Pearcey textbook. However, several lessons are built around a guest lecture streamed online from the course website. These guests are experts in various disciplines. Their contributions provide an important interdisciplinary perspective. Because you will be working on your own, with no scheduled class time, you will need to be self-disciplined. The 36 lessons correspond to the number of 50-minute face-to-face classes usually scheduled 3 times per week over 1 semester.  Deadlines for assignments and forum closing are meant as "outside limits."  They are not meant to be goals.  Evenly pacing your progress will mean you will finish before these cut-off points.</w:t>
          </w:r>
        </w:p>
        <w:p w14:paraId="376E4ED3" w14:textId="55DF0CBB" w:rsidR="002A27AC" w:rsidRPr="00D82CB2" w:rsidRDefault="002A27AC" w:rsidP="002A27AC">
          <w:pPr>
            <w:widowControl w:val="0"/>
            <w:autoSpaceDE w:val="0"/>
            <w:autoSpaceDN w:val="0"/>
            <w:adjustRightInd w:val="0"/>
            <w:spacing w:after="320"/>
            <w:rPr>
              <w:rFonts w:cs="Helvetica"/>
            </w:rPr>
          </w:pPr>
          <w:r>
            <w:rPr>
              <w:rFonts w:cs="Helvetica"/>
              <w:b/>
              <w:bCs/>
            </w:rPr>
            <w:t>Online d</w:t>
          </w:r>
          <w:r w:rsidRPr="00D82CB2">
            <w:rPr>
              <w:rFonts w:cs="Helvetica"/>
              <w:b/>
              <w:bCs/>
            </w:rPr>
            <w:t>iscussion (20%)</w:t>
          </w:r>
          <w:r>
            <w:rPr>
              <w:rFonts w:cs="Helvetica"/>
            </w:rPr>
            <w:t xml:space="preserve">.  </w:t>
          </w:r>
          <w:r w:rsidRPr="00D82CB2">
            <w:rPr>
              <w:rFonts w:cs="Helvetica"/>
            </w:rPr>
            <w:t>You are expected to participate in the online discussion in what is called a “Forum.” The forum discussion takes the place of both in-class discussion and student class presentations in the more traditional classroom setting. You can respond at any time. Forum participants don’t have to be online at the same time. The online discussion is an important part of the course. Each lesson contains online discussion questions to which you may respond. Equally valuable, you may respond to other people’s responses in the forum.  You don’t need to respond to every question posed in the course materials. On the other hand, you may raise new questions relevant to the lesson or course content. It is important that you keep up with the forum discussion so that other people are more likely to read your comments, rather than waiting until everyone has moved on.  In an attempt to keep everyone moving along, the discussion for Module 1 will close to furt</w:t>
          </w:r>
          <w:r w:rsidR="005E4641">
            <w:rPr>
              <w:rFonts w:cs="Helvetica"/>
            </w:rPr>
            <w:t>her comments at midnight on</w:t>
          </w:r>
          <w:r w:rsidR="00872217">
            <w:rPr>
              <w:rFonts w:cs="Helvetica"/>
            </w:rPr>
            <w:t xml:space="preserve"> Friday, July 21</w:t>
          </w:r>
          <w:r w:rsidRPr="00D82CB2">
            <w:rPr>
              <w:rFonts w:cs="Helvetica"/>
            </w:rPr>
            <w:t>.  The Module 2 discuss</w:t>
          </w:r>
          <w:r w:rsidR="005E4641">
            <w:rPr>
              <w:rFonts w:cs="Helvetica"/>
            </w:rPr>
            <w:t>ion will close at mi</w:t>
          </w:r>
          <w:r w:rsidR="00872217">
            <w:rPr>
              <w:rFonts w:cs="Helvetica"/>
            </w:rPr>
            <w:t>dnight on Saturday, July 29</w:t>
          </w:r>
          <w:r w:rsidRPr="00D82CB2">
            <w:rPr>
              <w:rFonts w:cs="Helvetica"/>
            </w:rPr>
            <w:t xml:space="preserve">, and the Module 3 </w:t>
          </w:r>
          <w:r w:rsidR="005E4641">
            <w:rPr>
              <w:rFonts w:cs="Helvetica"/>
            </w:rPr>
            <w:t>discussion a</w:t>
          </w:r>
          <w:r w:rsidR="00872217">
            <w:rPr>
              <w:rFonts w:cs="Helvetica"/>
            </w:rPr>
            <w:t>t midnight on Friday August 4</w:t>
          </w:r>
          <w:r w:rsidRPr="00D82CB2">
            <w:rPr>
              <w:rFonts w:cs="Helvetica"/>
            </w:rPr>
            <w:t>.  Some important criteria for forum grading are regular participation, thoughtful and concise comments, and interaction with others’ comments.</w:t>
          </w:r>
        </w:p>
        <w:p w14:paraId="13186836" w14:textId="114A83A4" w:rsidR="00D82CB2" w:rsidRDefault="00D82CB2" w:rsidP="00D82CB2">
          <w:pPr>
            <w:widowControl w:val="0"/>
            <w:autoSpaceDE w:val="0"/>
            <w:autoSpaceDN w:val="0"/>
            <w:adjustRightInd w:val="0"/>
            <w:spacing w:after="320"/>
            <w:rPr>
              <w:rFonts w:cs="Helvetica"/>
            </w:rPr>
          </w:pPr>
          <w:r w:rsidRPr="00D82CB2">
            <w:rPr>
              <w:rFonts w:cs="Helvetica"/>
              <w:b/>
              <w:bCs/>
            </w:rPr>
            <w:t>Essay assignments (40%)</w:t>
          </w:r>
          <w:r>
            <w:rPr>
              <w:rFonts w:cs="Helvetica"/>
            </w:rPr>
            <w:t>.</w:t>
          </w:r>
          <w:r w:rsidRPr="00D82CB2">
            <w:rPr>
              <w:rFonts w:cs="Helvetica"/>
            </w:rPr>
            <w:t xml:space="preserve"> </w:t>
          </w:r>
          <w:r>
            <w:rPr>
              <w:rFonts w:cs="Helvetica"/>
            </w:rPr>
            <w:t xml:space="preserve"> </w:t>
          </w:r>
          <w:r w:rsidRPr="00D82CB2">
            <w:rPr>
              <w:rFonts w:cs="Helvetica"/>
              <w:color w:val="1A1A1A"/>
            </w:rPr>
            <w:t xml:space="preserve">Several lessons contain a section called “Assignment Possibility.” These are written assignments from which you choose.  A complete list for the first module is presented under the heading "Assignment options for Module 1." You are expected to write two essay assignments for the </w:t>
          </w:r>
          <w:r w:rsidRPr="00D82CB2">
            <w:rPr>
              <w:rFonts w:cs="Helvetica"/>
              <w:color w:val="1A1A1A"/>
            </w:rPr>
            <w:lastRenderedPageBreak/>
            <w:t>whole course. You should choose one assignment from the first module and one from </w:t>
          </w:r>
          <w:r w:rsidRPr="00D82CB2">
            <w:rPr>
              <w:rFonts w:cs="Helvetica"/>
              <w:color w:val="1A1A1A"/>
              <w:u w:val="single"/>
            </w:rPr>
            <w:t>either</w:t>
          </w:r>
          <w:r w:rsidRPr="00D82CB2">
            <w:rPr>
              <w:rFonts w:cs="Helvetica"/>
              <w:color w:val="1A1A1A"/>
            </w:rPr>
            <w:t> the second </w:t>
          </w:r>
          <w:r w:rsidRPr="00D82CB2">
            <w:rPr>
              <w:rFonts w:cs="Helvetica"/>
              <w:color w:val="1A1A1A"/>
              <w:u w:val="single"/>
            </w:rPr>
            <w:t>or</w:t>
          </w:r>
          <w:r w:rsidRPr="00D82CB2">
            <w:rPr>
              <w:rFonts w:cs="Helvetica"/>
              <w:color w:val="1A1A1A"/>
            </w:rPr>
            <w:t> the third module.  Each assignment will be marked out of 20.  Your total mark on these two assignments will comprise the 40 percent of your t</w:t>
          </w:r>
          <w:r w:rsidR="008B742F">
            <w:rPr>
              <w:rFonts w:cs="Helvetica"/>
              <w:color w:val="1A1A1A"/>
            </w:rPr>
            <w:t>otal grade</w:t>
          </w:r>
          <w:r w:rsidRPr="00D82CB2">
            <w:rPr>
              <w:rFonts w:cs="Helvetica"/>
              <w:color w:val="1A1A1A"/>
            </w:rPr>
            <w:t xml:space="preserve">. These can be submitted through the “Assignment drop box” online.  The suggested minimum length for these assignments is 1500 words.  Please put your name at the top of your paper, and submit it in MS Word format. N.B.: The first unit assignment is due by midnight on </w:t>
          </w:r>
          <w:r w:rsidR="00E03A2A">
            <w:rPr>
              <w:rFonts w:cs="Helvetica"/>
              <w:color w:val="1A1A1A"/>
            </w:rPr>
            <w:t>Friday</w:t>
          </w:r>
          <w:r w:rsidRPr="00D82CB2">
            <w:rPr>
              <w:rFonts w:cs="Helvetica"/>
              <w:color w:val="1A1A1A"/>
            </w:rPr>
            <w:t>,</w:t>
          </w:r>
          <w:r w:rsidR="00872217">
            <w:rPr>
              <w:rFonts w:cs="Helvetica"/>
              <w:color w:val="1A1A1A"/>
            </w:rPr>
            <w:t xml:space="preserve"> July 21</w:t>
          </w:r>
          <w:r w:rsidR="00E03A2A">
            <w:rPr>
              <w:rFonts w:cs="Helvetica"/>
              <w:color w:val="1A1A1A"/>
            </w:rPr>
            <w:t>,</w:t>
          </w:r>
          <w:r w:rsidRPr="00D82CB2">
            <w:rPr>
              <w:rFonts w:cs="Helvetica"/>
              <w:color w:val="1A1A1A"/>
            </w:rPr>
            <w:t xml:space="preserve"> the second (whether done on a Module 2 o</w:t>
          </w:r>
          <w:r w:rsidR="00DF5D10">
            <w:rPr>
              <w:rFonts w:cs="Helvetica"/>
              <w:color w:val="1A1A1A"/>
            </w:rPr>
            <w:t>r 3 topic) b</w:t>
          </w:r>
          <w:r w:rsidR="00872217">
            <w:rPr>
              <w:rFonts w:cs="Helvetica"/>
              <w:color w:val="1A1A1A"/>
            </w:rPr>
            <w:t>y midnight on Saturday, July 29</w:t>
          </w:r>
          <w:r w:rsidRPr="00D82CB2">
            <w:rPr>
              <w:rFonts w:cs="Helvetica"/>
              <w:color w:val="1A1A1A"/>
            </w:rPr>
            <w:t>.</w:t>
          </w:r>
        </w:p>
        <w:p w14:paraId="65A6C3CB" w14:textId="65786E41" w:rsidR="00D82CB2" w:rsidRPr="00D82CB2" w:rsidRDefault="00D82CB2" w:rsidP="00D82CB2">
          <w:pPr>
            <w:widowControl w:val="0"/>
            <w:autoSpaceDE w:val="0"/>
            <w:autoSpaceDN w:val="0"/>
            <w:adjustRightInd w:val="0"/>
            <w:rPr>
              <w:rFonts w:cs="Helvetica"/>
            </w:rPr>
          </w:pPr>
          <w:r w:rsidRPr="00D82CB2">
            <w:rPr>
              <w:rFonts w:cs="Helvetica"/>
              <w:b/>
              <w:bCs/>
            </w:rPr>
            <w:t>Final research paper (40%)</w:t>
          </w:r>
          <w:r>
            <w:rPr>
              <w:rFonts w:cs="Helvetica"/>
            </w:rPr>
            <w:t xml:space="preserve">.  </w:t>
          </w:r>
          <w:r w:rsidRPr="00D82CB2">
            <w:rPr>
              <w:rFonts w:cs="Helvetica"/>
            </w:rPr>
            <w:t>The interdisciplinary research paper is designed to give you the opportunity to delve more deeply into topics related to personhood and worldview. Since this is basically the goal of the course, the research paper will also serve as the final exam. This means that you can filter each topic and discussion for its relevance to the goals of the course. You can also raise pertinent issues as they occur throughout the course, with the final research paper in mind. Special sections at the end of each lesson called “Worldview Reflection/Application” will assist you in thinking along these lines.</w:t>
          </w:r>
        </w:p>
        <w:p w14:paraId="49B22906" w14:textId="2511D8D2" w:rsidR="00D82CB2" w:rsidRPr="00D82CB2" w:rsidRDefault="00D82CB2" w:rsidP="00D82CB2">
          <w:pPr>
            <w:widowControl w:val="0"/>
            <w:autoSpaceDE w:val="0"/>
            <w:autoSpaceDN w:val="0"/>
            <w:adjustRightInd w:val="0"/>
            <w:spacing w:after="320"/>
            <w:rPr>
              <w:rFonts w:cs="Helvetica"/>
            </w:rPr>
          </w:pPr>
          <w:r w:rsidRPr="00D82CB2">
            <w:rPr>
              <w:rFonts w:cs="Helvetica"/>
            </w:rPr>
            <w:t xml:space="preserve">The research paper should articulate your worldview, giving special attention to the “Who are we?” questions discussed in the course (e.g., “Who am I?” “Where am I?” “What’s wrong?” “What is the remedy?” etc.). You should also deal with at least three of the topical content areas covered in the course. That is, show how your position relates to </w:t>
          </w:r>
          <w:r w:rsidRPr="00D82CB2">
            <w:rPr>
              <w:rFonts w:cs="Helvetica"/>
              <w:i/>
              <w:iCs/>
            </w:rPr>
            <w:t xml:space="preserve">at least three </w:t>
          </w:r>
          <w:r w:rsidRPr="00D82CB2">
            <w:rPr>
              <w:rFonts w:cs="Helvetica"/>
            </w:rPr>
            <w:t>different areas such as philosophy, biblical anthropology, biology, evolution, genetics, neuropsychology, the new physics, technology, or some of the several cultural topics discussed. For example, in discussing modern genetics the answers to the “Who are we?” questions might be shown to determine one’s ethical and practical conclusions regarding genet</w:t>
          </w:r>
          <w:r w:rsidR="008B742F">
            <w:rPr>
              <w:rFonts w:cs="Helvetica"/>
            </w:rPr>
            <w:t>ic mapping, cloning, etc..  C</w:t>
          </w:r>
          <w:r w:rsidRPr="00D82CB2">
            <w:rPr>
              <w:rFonts w:cs="Helvetica"/>
            </w:rPr>
            <w:t>onversely, developments in these areas might influence your answers to the basic questions about the person.</w:t>
          </w:r>
        </w:p>
        <w:p w14:paraId="00397D1D" w14:textId="2E7AB68D" w:rsidR="007065C2" w:rsidRPr="005E4641" w:rsidRDefault="00D82CB2" w:rsidP="005E4641">
          <w:pPr>
            <w:widowControl w:val="0"/>
            <w:autoSpaceDE w:val="0"/>
            <w:autoSpaceDN w:val="0"/>
            <w:adjustRightInd w:val="0"/>
            <w:spacing w:after="320"/>
            <w:rPr>
              <w:rFonts w:cs="Helvetica"/>
            </w:rPr>
          </w:pPr>
          <w:r w:rsidRPr="00D82CB2">
            <w:rPr>
              <w:rFonts w:cs="Helvetica"/>
            </w:rPr>
            <w:t>You should expect to develop your position in at least 3,500 words (roughly 12 -15 pages). Your paper should contain references where appropriate (APA style is preferred but not mandatory), and a complete list of references at the end. However, since this is primarily a personal statement, references may not be necessary. N.B.</w:t>
          </w:r>
          <w:r w:rsidR="00E03A2A">
            <w:rPr>
              <w:rFonts w:cs="Helvetica"/>
            </w:rPr>
            <w:t>: The final paper is due four</w:t>
          </w:r>
          <w:r w:rsidRPr="00D82CB2">
            <w:rPr>
              <w:rFonts w:cs="Helvetica"/>
            </w:rPr>
            <w:t xml:space="preserve"> days after the end of the course, specifically, by midnight </w:t>
          </w:r>
          <w:r w:rsidR="00872217">
            <w:rPr>
              <w:rFonts w:cs="Helvetica"/>
            </w:rPr>
            <w:t>on Tuesday, August 8</w:t>
          </w:r>
          <w:r w:rsidRPr="00D82CB2">
            <w:rPr>
              <w:rFonts w:cs="Helvetica"/>
            </w:rPr>
            <w:t>.  All late papers will lose 1/2 mark for each day late.</w:t>
          </w:r>
        </w:p>
      </w:sdtContent>
    </w:sdt>
    <w:p w14:paraId="388164E7" w14:textId="77777777" w:rsidR="00B97A94" w:rsidRPr="00C079C0" w:rsidRDefault="00B97A94" w:rsidP="00B97A94">
      <w:pPr>
        <w:spacing w:after="0"/>
      </w:pPr>
    </w:p>
    <w:p w14:paraId="05F6C320" w14:textId="21F99059" w:rsidR="00B97A94" w:rsidRPr="00376689" w:rsidRDefault="00B97A94" w:rsidP="00376689">
      <w:pPr>
        <w:spacing w:after="0"/>
        <w:rPr>
          <w:b/>
          <w:sz w:val="32"/>
          <w:szCs w:val="32"/>
        </w:rPr>
      </w:pPr>
      <w:r w:rsidRPr="00C83979">
        <w:rPr>
          <w:b/>
          <w:sz w:val="32"/>
          <w:szCs w:val="32"/>
        </w:rPr>
        <w:t>Course Evaluation:</w:t>
      </w:r>
    </w:p>
    <w:tbl>
      <w:tblPr>
        <w:tblStyle w:val="TableGrid"/>
        <w:tblW w:w="0" w:type="auto"/>
        <w:tblLayout w:type="fixed"/>
        <w:tblLook w:val="04A0" w:firstRow="1" w:lastRow="0" w:firstColumn="1" w:lastColumn="0" w:noHBand="0" w:noVBand="1"/>
      </w:tblPr>
      <w:tblGrid>
        <w:gridCol w:w="3227"/>
        <w:gridCol w:w="1417"/>
        <w:gridCol w:w="4706"/>
      </w:tblGrid>
      <w:tr w:rsidR="00F9710E" w14:paraId="4295A915" w14:textId="77777777" w:rsidTr="00F9710E">
        <w:tc>
          <w:tcPr>
            <w:tcW w:w="3227" w:type="dxa"/>
          </w:tcPr>
          <w:p w14:paraId="29188C2A" w14:textId="77777777" w:rsidR="00F9710E" w:rsidRPr="006E4A0E" w:rsidRDefault="00F9710E" w:rsidP="00F9710E">
            <w:pPr>
              <w:widowControl w:val="0"/>
              <w:spacing w:after="0"/>
              <w:jc w:val="center"/>
              <w:rPr>
                <w:b/>
              </w:rPr>
            </w:pPr>
            <w:r w:rsidRPr="006E4A0E">
              <w:rPr>
                <w:b/>
              </w:rPr>
              <w:t>Evaluation Method</w:t>
            </w:r>
          </w:p>
        </w:tc>
        <w:tc>
          <w:tcPr>
            <w:tcW w:w="1417" w:type="dxa"/>
          </w:tcPr>
          <w:p w14:paraId="2DC5E12E" w14:textId="77777777" w:rsidR="00F9710E" w:rsidRPr="006E4A0E" w:rsidRDefault="00F9710E" w:rsidP="00F9710E">
            <w:pPr>
              <w:widowControl w:val="0"/>
              <w:spacing w:after="0"/>
              <w:jc w:val="center"/>
              <w:rPr>
                <w:b/>
              </w:rPr>
            </w:pPr>
            <w:r w:rsidRPr="006E4A0E">
              <w:rPr>
                <w:b/>
              </w:rPr>
              <w:t>Percentage</w:t>
            </w:r>
          </w:p>
        </w:tc>
        <w:tc>
          <w:tcPr>
            <w:tcW w:w="4706" w:type="dxa"/>
          </w:tcPr>
          <w:p w14:paraId="1B5C64D9" w14:textId="77777777" w:rsidR="00F9710E" w:rsidRPr="006E4A0E" w:rsidRDefault="00F9710E" w:rsidP="00F9710E">
            <w:pPr>
              <w:widowControl w:val="0"/>
              <w:spacing w:after="0"/>
              <w:jc w:val="center"/>
              <w:rPr>
                <w:b/>
              </w:rPr>
            </w:pPr>
            <w:r w:rsidRPr="006E4A0E">
              <w:rPr>
                <w:b/>
              </w:rPr>
              <w:t>Assesses Course Learning Outcome</w:t>
            </w:r>
          </w:p>
        </w:tc>
      </w:tr>
      <w:tr w:rsidR="00F9710E" w14:paraId="3282C8E4" w14:textId="77777777" w:rsidTr="00F9710E">
        <w:tc>
          <w:tcPr>
            <w:tcW w:w="3227" w:type="dxa"/>
          </w:tcPr>
          <w:p w14:paraId="028452B7" w14:textId="29321512" w:rsidR="00F9710E" w:rsidRDefault="00F9710E" w:rsidP="00F9710E">
            <w:pPr>
              <w:widowControl w:val="0"/>
              <w:spacing w:after="0"/>
            </w:pPr>
            <w:r>
              <w:t>Participation in online discussion</w:t>
            </w:r>
          </w:p>
        </w:tc>
        <w:tc>
          <w:tcPr>
            <w:tcW w:w="1417" w:type="dxa"/>
          </w:tcPr>
          <w:p w14:paraId="2965DFEB" w14:textId="36B0E9B6" w:rsidR="00F9710E" w:rsidRDefault="00F9710E" w:rsidP="00F9710E">
            <w:pPr>
              <w:widowControl w:val="0"/>
              <w:spacing w:after="0"/>
              <w:jc w:val="right"/>
            </w:pPr>
            <w:r>
              <w:t>20%</w:t>
            </w:r>
          </w:p>
        </w:tc>
        <w:tc>
          <w:tcPr>
            <w:tcW w:w="4706" w:type="dxa"/>
          </w:tcPr>
          <w:p w14:paraId="444BFF02" w14:textId="7877029C" w:rsidR="00F9710E" w:rsidRDefault="00F9710E" w:rsidP="00F9710E">
            <w:pPr>
              <w:widowControl w:val="0"/>
              <w:spacing w:after="0"/>
            </w:pPr>
            <w:r>
              <w:t>1, 2, 4, 5</w:t>
            </w:r>
            <w:r w:rsidR="00DF12F9">
              <w:t>, 6</w:t>
            </w:r>
          </w:p>
        </w:tc>
      </w:tr>
      <w:tr w:rsidR="00F9710E" w14:paraId="45070FD0" w14:textId="77777777" w:rsidTr="00F9710E">
        <w:tc>
          <w:tcPr>
            <w:tcW w:w="3227" w:type="dxa"/>
          </w:tcPr>
          <w:p w14:paraId="5BE9A832" w14:textId="77777777" w:rsidR="00F9710E" w:rsidRDefault="00F9710E" w:rsidP="00F9710E">
            <w:pPr>
              <w:widowControl w:val="0"/>
              <w:spacing w:after="0"/>
            </w:pPr>
            <w:r>
              <w:t>First Essay</w:t>
            </w:r>
          </w:p>
        </w:tc>
        <w:tc>
          <w:tcPr>
            <w:tcW w:w="1417" w:type="dxa"/>
          </w:tcPr>
          <w:p w14:paraId="2DE67941" w14:textId="77777777" w:rsidR="00F9710E" w:rsidRDefault="00F9710E" w:rsidP="00F9710E">
            <w:pPr>
              <w:widowControl w:val="0"/>
              <w:spacing w:after="0"/>
              <w:jc w:val="right"/>
            </w:pPr>
            <w:r>
              <w:t>20%</w:t>
            </w:r>
          </w:p>
        </w:tc>
        <w:tc>
          <w:tcPr>
            <w:tcW w:w="4706" w:type="dxa"/>
          </w:tcPr>
          <w:p w14:paraId="7DC68C73" w14:textId="4B22F10E" w:rsidR="00F9710E" w:rsidRDefault="00F9710E" w:rsidP="00F9710E">
            <w:pPr>
              <w:widowControl w:val="0"/>
              <w:spacing w:after="0"/>
            </w:pPr>
            <w:r>
              <w:t>1, 2, 4</w:t>
            </w:r>
            <w:r w:rsidR="00DF12F9">
              <w:t>, 5, 6</w:t>
            </w:r>
          </w:p>
        </w:tc>
      </w:tr>
      <w:tr w:rsidR="00F9710E" w14:paraId="0EC1CCCE" w14:textId="77777777" w:rsidTr="00F9710E">
        <w:tc>
          <w:tcPr>
            <w:tcW w:w="3227" w:type="dxa"/>
          </w:tcPr>
          <w:p w14:paraId="3AF6781A" w14:textId="77777777" w:rsidR="00F9710E" w:rsidRDefault="00F9710E" w:rsidP="00F9710E">
            <w:pPr>
              <w:widowControl w:val="0"/>
              <w:spacing w:after="0"/>
            </w:pPr>
            <w:r>
              <w:t>Second Essay</w:t>
            </w:r>
          </w:p>
        </w:tc>
        <w:tc>
          <w:tcPr>
            <w:tcW w:w="1417" w:type="dxa"/>
          </w:tcPr>
          <w:p w14:paraId="1C6A599C" w14:textId="7945F57C" w:rsidR="00F9710E" w:rsidRDefault="00F9710E" w:rsidP="00F9710E">
            <w:pPr>
              <w:widowControl w:val="0"/>
              <w:spacing w:after="0"/>
              <w:jc w:val="right"/>
            </w:pPr>
            <w:r>
              <w:t>20%</w:t>
            </w:r>
          </w:p>
        </w:tc>
        <w:tc>
          <w:tcPr>
            <w:tcW w:w="4706" w:type="dxa"/>
          </w:tcPr>
          <w:p w14:paraId="36FC792F" w14:textId="5D05B9F5" w:rsidR="00F9710E" w:rsidRDefault="00F9710E" w:rsidP="00F9710E">
            <w:pPr>
              <w:widowControl w:val="0"/>
              <w:spacing w:after="0"/>
            </w:pPr>
            <w:r>
              <w:t>1, 2, 4</w:t>
            </w:r>
            <w:r w:rsidR="00DF12F9">
              <w:t>, 5, 6</w:t>
            </w:r>
          </w:p>
        </w:tc>
      </w:tr>
      <w:tr w:rsidR="00F9710E" w14:paraId="4591232A" w14:textId="77777777" w:rsidTr="00F9710E">
        <w:tc>
          <w:tcPr>
            <w:tcW w:w="3227" w:type="dxa"/>
          </w:tcPr>
          <w:p w14:paraId="3BDAAE50" w14:textId="59B187D8" w:rsidR="00F9710E" w:rsidRDefault="0011377B" w:rsidP="00F9710E">
            <w:pPr>
              <w:widowControl w:val="0"/>
              <w:spacing w:after="0"/>
            </w:pPr>
            <w:r>
              <w:t>Final Research Paper</w:t>
            </w:r>
          </w:p>
        </w:tc>
        <w:tc>
          <w:tcPr>
            <w:tcW w:w="1417" w:type="dxa"/>
          </w:tcPr>
          <w:p w14:paraId="4F5E04BC" w14:textId="4F6D9D9B" w:rsidR="00F9710E" w:rsidRDefault="00F9710E" w:rsidP="00F9710E">
            <w:pPr>
              <w:widowControl w:val="0"/>
              <w:spacing w:after="0"/>
              <w:jc w:val="right"/>
            </w:pPr>
            <w:r>
              <w:t>40%</w:t>
            </w:r>
          </w:p>
        </w:tc>
        <w:tc>
          <w:tcPr>
            <w:tcW w:w="4706" w:type="dxa"/>
          </w:tcPr>
          <w:p w14:paraId="64E879AF" w14:textId="2B3CF813" w:rsidR="00F9710E" w:rsidRDefault="00F9710E" w:rsidP="00F9710E">
            <w:pPr>
              <w:widowControl w:val="0"/>
              <w:spacing w:after="0"/>
            </w:pPr>
            <w:r>
              <w:t>1, 2, 4</w:t>
            </w:r>
            <w:r w:rsidR="00DF12F9">
              <w:t>, 5, 6</w:t>
            </w:r>
          </w:p>
        </w:tc>
      </w:tr>
    </w:tbl>
    <w:p w14:paraId="07F0F8EA" w14:textId="77777777" w:rsidR="00F9710E" w:rsidRDefault="00F9710E" w:rsidP="00B97A94">
      <w:pPr>
        <w:spacing w:after="0"/>
        <w:rPr>
          <w:rFonts w:ascii="Helvetica" w:hAnsi="Helvetica" w:cs="Helvetica"/>
          <w:sz w:val="28"/>
          <w:szCs w:val="28"/>
        </w:rPr>
      </w:pPr>
    </w:p>
    <w:p w14:paraId="4289EFD1" w14:textId="77777777" w:rsidR="00F9710E" w:rsidRDefault="00F9710E" w:rsidP="00B97A94">
      <w:pPr>
        <w:spacing w:after="0"/>
        <w:rPr>
          <w:rFonts w:ascii="Helvetica" w:hAnsi="Helvetica" w:cs="Helvetica"/>
          <w:sz w:val="28"/>
          <w:szCs w:val="28"/>
        </w:rPr>
      </w:pPr>
    </w:p>
    <w:p w14:paraId="3DF69398" w14:textId="4BD42013" w:rsidR="002A27AC" w:rsidRPr="00F9710E" w:rsidRDefault="00B97A94" w:rsidP="00376689">
      <w:pPr>
        <w:keepNext/>
        <w:spacing w:after="0"/>
        <w:rPr>
          <w:b/>
          <w:sz w:val="32"/>
          <w:szCs w:val="32"/>
        </w:rPr>
      </w:pPr>
      <w:r w:rsidRPr="00C83979">
        <w:rPr>
          <w:b/>
          <w:sz w:val="32"/>
          <w:szCs w:val="32"/>
        </w:rPr>
        <w:t>Course Policies:</w:t>
      </w:r>
    </w:p>
    <w:p w14:paraId="382B6010" w14:textId="77777777" w:rsidR="00B97A94" w:rsidRPr="00485908" w:rsidRDefault="00B97A94" w:rsidP="00376689">
      <w:pPr>
        <w:keepNext/>
        <w:spacing w:after="0"/>
        <w:ind w:left="360"/>
        <w:rPr>
          <w:b/>
          <w:sz w:val="24"/>
          <w:szCs w:val="24"/>
        </w:rPr>
      </w:pPr>
      <w:r w:rsidRPr="00485908">
        <w:rPr>
          <w:b/>
          <w:sz w:val="24"/>
          <w:szCs w:val="24"/>
        </w:rPr>
        <w:t>Academic Integrity and Avoiding Plagiarism at TWU</w:t>
      </w:r>
    </w:p>
    <w:p w14:paraId="6B54EE06" w14:textId="6BB8DED9" w:rsidR="00F9710E" w:rsidRPr="004D09CF" w:rsidRDefault="00B97A94" w:rsidP="00376689">
      <w:pPr>
        <w:keepNext/>
        <w:spacing w:after="0"/>
        <w:ind w:left="357"/>
      </w:pPr>
      <w:r w:rsidRPr="00EF6DEC">
        <w:t xml:space="preserve">One of the core values of Trinity Western University is the integration of </w:t>
      </w:r>
      <w:r>
        <w:t>academic excellence with</w:t>
      </w:r>
      <w:r w:rsidRPr="00EF6DEC">
        <w:t xml:space="preserve"> high standards of personal, moral, and spiritual integrity</w:t>
      </w:r>
      <w:r>
        <w:t>. T</w:t>
      </w:r>
      <w:r w:rsidRPr="00EF6DEC">
        <w:t>he University considers it a serious offe</w:t>
      </w:r>
      <w:r>
        <w:t>nce when an individual</w:t>
      </w:r>
      <w:r w:rsidRPr="00EF6DEC">
        <w:t xml:space="preserve"> </w:t>
      </w:r>
      <w:r>
        <w:t xml:space="preserve">attempts </w:t>
      </w:r>
      <w:r w:rsidRPr="00EF6DEC">
        <w:t>to gain unearned academic credit. It is the student’s responsibility to</w:t>
      </w:r>
      <w:r>
        <w:t xml:space="preserve"> be informed about</w:t>
      </w:r>
      <w:r w:rsidRPr="00EF6DEC">
        <w:t xml:space="preserve"> what constitutes academic dishonesty</w:t>
      </w:r>
      <w:r w:rsidRPr="004D09CF">
        <w:t>. For d</w:t>
      </w:r>
      <w:r>
        <w:t xml:space="preserve">etails </w:t>
      </w:r>
      <w:r w:rsidR="002F44E8">
        <w:t xml:space="preserve">on this, and </w:t>
      </w:r>
      <w:r>
        <w:t>on identifying and</w:t>
      </w:r>
      <w:r w:rsidRPr="004D09CF">
        <w:t xml:space="preserve"> avoiding plagiarism go to the </w:t>
      </w:r>
      <w:hyperlink r:id="rId12" w:history="1">
        <w:r w:rsidR="008E7592" w:rsidRPr="009058D1">
          <w:rPr>
            <w:rStyle w:val="Hyperlink"/>
          </w:rPr>
          <w:t>University Homepage &gt;</w:t>
        </w:r>
        <w:r w:rsidR="001B67E7" w:rsidRPr="009058D1">
          <w:rPr>
            <w:rStyle w:val="Hyperlink"/>
          </w:rPr>
          <w:t xml:space="preserve"> Academics &gt;</w:t>
        </w:r>
        <w:r w:rsidR="008E7592" w:rsidRPr="009058D1">
          <w:rPr>
            <w:rStyle w:val="Hyperlink"/>
          </w:rPr>
          <w:t xml:space="preserve"> </w:t>
        </w:r>
        <w:r w:rsidRPr="009058D1">
          <w:rPr>
            <w:rStyle w:val="Hyperlink"/>
          </w:rPr>
          <w:t xml:space="preserve">Academic Calendar &gt; Academic Information &gt; Academic </w:t>
        </w:r>
        <w:r w:rsidR="001B67E7" w:rsidRPr="009058D1">
          <w:rPr>
            <w:rStyle w:val="Hyperlink"/>
          </w:rPr>
          <w:t>P</w:t>
        </w:r>
        <w:r w:rsidRPr="009058D1">
          <w:rPr>
            <w:rStyle w:val="Hyperlink"/>
          </w:rPr>
          <w:t>olicies &gt; Academic Dishonesty and Plagiarism</w:t>
        </w:r>
      </w:hyperlink>
      <w:r>
        <w:t>.</w:t>
      </w:r>
    </w:p>
    <w:p w14:paraId="73D57161" w14:textId="77777777" w:rsidR="00B97A94" w:rsidRDefault="00B97A94" w:rsidP="00B97A94">
      <w:pPr>
        <w:spacing w:after="0"/>
        <w:ind w:left="360"/>
      </w:pPr>
    </w:p>
    <w:p w14:paraId="5E6B8BA6" w14:textId="77777777" w:rsidR="00B97A94" w:rsidRPr="00485908" w:rsidRDefault="00B97A94" w:rsidP="00EE5E10">
      <w:pPr>
        <w:spacing w:after="0"/>
        <w:ind w:firstLine="360"/>
        <w:rPr>
          <w:b/>
          <w:sz w:val="24"/>
          <w:szCs w:val="24"/>
        </w:rPr>
      </w:pPr>
      <w:r w:rsidRPr="00485908">
        <w:rPr>
          <w:b/>
          <w:sz w:val="24"/>
          <w:szCs w:val="24"/>
        </w:rPr>
        <w:t>Campus Closure and Class Cancellation Policy</w:t>
      </w:r>
    </w:p>
    <w:p w14:paraId="5ED9516B" w14:textId="77777777" w:rsidR="00B97A94" w:rsidRDefault="00B97A94" w:rsidP="00EE5E10">
      <w:pPr>
        <w:spacing w:after="0"/>
        <w:ind w:left="360"/>
      </w:pPr>
      <w:r w:rsidRPr="00D02135">
        <w:t>In the event of extreme weather conditions or o</w:t>
      </w:r>
      <w:r w:rsidR="001B67E7">
        <w:t xml:space="preserve">ther emergency situations go to </w:t>
      </w:r>
      <w:r w:rsidR="008E7592">
        <w:t xml:space="preserve">the </w:t>
      </w:r>
      <w:hyperlink r:id="rId13" w:history="1">
        <w:r w:rsidR="008E7592" w:rsidRPr="00D25AFF">
          <w:rPr>
            <w:rStyle w:val="Hyperlink"/>
          </w:rPr>
          <w:t>University H</w:t>
        </w:r>
        <w:r w:rsidRPr="00D25AFF">
          <w:rPr>
            <w:rStyle w:val="Hyperlink"/>
          </w:rPr>
          <w:t>omepage &gt; Campus Notification</w:t>
        </w:r>
        <w:r w:rsidR="001B67E7" w:rsidRPr="00D25AFF">
          <w:rPr>
            <w:rStyle w:val="Hyperlink"/>
          </w:rPr>
          <w:t xml:space="preserve"> (in the page footer)</w:t>
        </w:r>
        <w:r w:rsidR="002F44E8" w:rsidRPr="00D25AFF">
          <w:rPr>
            <w:rStyle w:val="Hyperlink"/>
          </w:rPr>
          <w:t xml:space="preserve"> &gt; Class cancellation policy</w:t>
        </w:r>
      </w:hyperlink>
      <w:r w:rsidR="00DF0291">
        <w:t>.</w:t>
      </w:r>
    </w:p>
    <w:p w14:paraId="52156836" w14:textId="77777777" w:rsidR="00B97A94" w:rsidRDefault="00B97A94" w:rsidP="00B97A94">
      <w:pPr>
        <w:spacing w:after="0"/>
        <w:ind w:left="360"/>
      </w:pPr>
    </w:p>
    <w:p w14:paraId="1A4BC081" w14:textId="77777777" w:rsidR="00B97A94" w:rsidRPr="00485908" w:rsidRDefault="00B97A94" w:rsidP="00EE5E10">
      <w:pPr>
        <w:spacing w:after="0"/>
        <w:ind w:firstLine="360"/>
        <w:rPr>
          <w:b/>
          <w:sz w:val="24"/>
          <w:szCs w:val="24"/>
        </w:rPr>
      </w:pPr>
      <w:r w:rsidRPr="00485908">
        <w:rPr>
          <w:b/>
          <w:sz w:val="24"/>
          <w:szCs w:val="24"/>
        </w:rPr>
        <w:t>University Standard Grading System</w:t>
      </w:r>
    </w:p>
    <w:p w14:paraId="6724C304" w14:textId="77777777" w:rsidR="00B97A94" w:rsidRPr="000C40B3" w:rsidRDefault="00B97A94" w:rsidP="00EE5E10">
      <w:pPr>
        <w:spacing w:after="0"/>
        <w:ind w:left="360"/>
      </w:pPr>
      <w:r>
        <w:t xml:space="preserve">The Standard Grading System can be found at </w:t>
      </w:r>
      <w:r w:rsidR="001B67E7">
        <w:t xml:space="preserve">the </w:t>
      </w:r>
      <w:r w:rsidR="008E7592">
        <w:t xml:space="preserve">University Homepage &gt; </w:t>
      </w:r>
      <w:r w:rsidR="001B67E7">
        <w:t xml:space="preserve">Academics &gt; </w:t>
      </w:r>
      <w:r w:rsidRPr="000C40B3">
        <w:t>Academic Calendar &gt; Academic Information &gt; Grading Practices</w:t>
      </w:r>
      <w:r w:rsidR="00D25AFF">
        <w:t xml:space="preserve">     </w:t>
      </w:r>
      <w:hyperlink r:id="rId14" w:history="1">
        <w:r w:rsidR="00D25AFF">
          <w:rPr>
            <w:rStyle w:val="Hyperlink"/>
          </w:rPr>
          <w:t>University Homepage &gt; Academics &gt; Academic Calendar &gt; Academic Information &gt; Grading Practices</w:t>
        </w:r>
      </w:hyperlink>
      <w:r w:rsidR="00DF0291">
        <w:t>.</w:t>
      </w:r>
    </w:p>
    <w:p w14:paraId="085A6C77" w14:textId="77777777" w:rsidR="00EE5E10" w:rsidRDefault="00B97A94" w:rsidP="00EE5E10">
      <w:pPr>
        <w:spacing w:after="0"/>
        <w:ind w:left="360"/>
      </w:pPr>
      <w:r>
        <w:t>[NOTE: I</w:t>
      </w:r>
      <w:r w:rsidRPr="0015274F">
        <w:t>f your department or course deviates from the standard, include th</w:t>
      </w:r>
      <w:r>
        <w:t>at</w:t>
      </w:r>
      <w:r w:rsidRPr="0015274F">
        <w:t xml:space="preserve"> grading system here</w:t>
      </w:r>
      <w:r w:rsidR="00011A3A">
        <w:t xml:space="preserve">, and change the </w:t>
      </w:r>
      <w:r w:rsidR="00AA6E12">
        <w:t>title of this section to</w:t>
      </w:r>
      <w:r w:rsidR="00011A3A">
        <w:t xml:space="preserve"> Course Grading System.</w:t>
      </w:r>
      <w:r w:rsidR="00EE5E10">
        <w:t>]</w:t>
      </w:r>
    </w:p>
    <w:p w14:paraId="0FFFB5F3" w14:textId="77777777" w:rsidR="00EE5E10" w:rsidRPr="00EE5E10" w:rsidRDefault="00EE5E10" w:rsidP="00EE5E10">
      <w:pPr>
        <w:spacing w:after="0"/>
        <w:ind w:left="360"/>
      </w:pPr>
    </w:p>
    <w:p w14:paraId="5FF3DEE7" w14:textId="77777777" w:rsidR="00C02E87" w:rsidRDefault="00EE5E10" w:rsidP="00DF0291">
      <w:pPr>
        <w:spacing w:after="0" w:line="240" w:lineRule="auto"/>
        <w:ind w:firstLine="360"/>
        <w:rPr>
          <w:b/>
          <w:bCs/>
          <w:sz w:val="24"/>
          <w:szCs w:val="24"/>
        </w:rPr>
      </w:pPr>
      <w:r w:rsidRPr="00EE5E10">
        <w:rPr>
          <w:b/>
          <w:bCs/>
          <w:sz w:val="24"/>
          <w:szCs w:val="24"/>
        </w:rPr>
        <w:t>Students with a Disability</w:t>
      </w:r>
    </w:p>
    <w:p w14:paraId="29BB2387" w14:textId="77777777" w:rsidR="00EE5E10" w:rsidRDefault="00EE5E10" w:rsidP="00C02E87">
      <w:pPr>
        <w:spacing w:line="240" w:lineRule="auto"/>
        <w:ind w:left="360"/>
      </w:pPr>
      <w:r w:rsidRPr="00EE5E10">
        <w:t>Students with a disability who need assistance are encouraged to cont</w:t>
      </w:r>
      <w:r>
        <w:t xml:space="preserve">act the Equity of Access Office </w:t>
      </w:r>
      <w:r w:rsidRPr="00EE5E10">
        <w:t xml:space="preserve">upon admission to TWU to discuss their specific needs. All disabilities must be recently documented by an appropriately certified professional and include the educational impact of the disability along with recommended accommodations. Within the first two weeks of the semester, students must meet with their professors to agree on accommodations appropriate to each class. Students should follow the steps detailed by the Equity of Access Office outlined in </w:t>
      </w:r>
      <w:r w:rsidR="009E7F28">
        <w:t>the Student Life section of the University</w:t>
      </w:r>
      <w:r w:rsidRPr="00EE5E10">
        <w:t xml:space="preserve"> Calendar.</w:t>
      </w:r>
    </w:p>
    <w:p w14:paraId="46C3F6FC" w14:textId="77777777" w:rsidR="00376689" w:rsidRPr="00376689" w:rsidRDefault="00376689" w:rsidP="00376689">
      <w:pPr>
        <w:widowControl w:val="0"/>
        <w:spacing w:after="0" w:line="240" w:lineRule="auto"/>
        <w:ind w:left="360"/>
        <w:rPr>
          <w:b/>
          <w:color w:val="000000"/>
          <w:sz w:val="24"/>
          <w:szCs w:val="24"/>
        </w:rPr>
      </w:pPr>
      <w:r w:rsidRPr="00376689">
        <w:rPr>
          <w:b/>
          <w:color w:val="000000"/>
          <w:sz w:val="24"/>
          <w:szCs w:val="24"/>
        </w:rPr>
        <w:t>Late Assignments Policy</w:t>
      </w:r>
    </w:p>
    <w:p w14:paraId="4FF6B67F" w14:textId="1330EB86" w:rsidR="00376689" w:rsidRPr="00C83979" w:rsidRDefault="00376689" w:rsidP="00376689">
      <w:pPr>
        <w:spacing w:line="240" w:lineRule="auto"/>
        <w:ind w:left="360"/>
        <w:rPr>
          <w:b/>
          <w:bCs/>
          <w:sz w:val="24"/>
          <w:szCs w:val="24"/>
        </w:rPr>
      </w:pPr>
      <w:r w:rsidRPr="000D4161">
        <w:rPr>
          <w:color w:val="000000"/>
        </w:rPr>
        <w:t>Late assignments will</w:t>
      </w:r>
      <w:r>
        <w:rPr>
          <w:color w:val="000000"/>
        </w:rPr>
        <w:t xml:space="preserve"> penalized one half mark per day.</w:t>
      </w:r>
    </w:p>
    <w:p w14:paraId="0B4EC332" w14:textId="77777777" w:rsidR="00B97A94" w:rsidRDefault="00B97A94" w:rsidP="00B97A94">
      <w:pPr>
        <w:spacing w:after="0"/>
        <w:ind w:left="360"/>
      </w:pPr>
    </w:p>
    <w:p w14:paraId="6A088FCE" w14:textId="77777777" w:rsidR="00AB576B" w:rsidRDefault="00AB576B" w:rsidP="00B97A94">
      <w:pPr>
        <w:spacing w:after="0"/>
        <w:ind w:left="360"/>
      </w:pPr>
    </w:p>
    <w:p w14:paraId="6581CF1D" w14:textId="77777777" w:rsidR="00AB576B" w:rsidRDefault="00AB576B" w:rsidP="00B97A94">
      <w:pPr>
        <w:spacing w:after="0"/>
        <w:ind w:left="360"/>
      </w:pPr>
    </w:p>
    <w:p w14:paraId="3FF38059" w14:textId="77777777" w:rsidR="00AB576B" w:rsidRDefault="00AB576B" w:rsidP="00B97A94">
      <w:pPr>
        <w:spacing w:after="0"/>
        <w:ind w:left="360"/>
      </w:pPr>
    </w:p>
    <w:p w14:paraId="7B8FB6FC" w14:textId="77777777" w:rsidR="00AB576B" w:rsidRDefault="00AB576B" w:rsidP="00B97A94">
      <w:pPr>
        <w:spacing w:after="0"/>
        <w:ind w:left="360"/>
      </w:pPr>
    </w:p>
    <w:p w14:paraId="536BEDE3" w14:textId="77777777" w:rsidR="00AB576B" w:rsidRDefault="00AB576B" w:rsidP="00B97A94">
      <w:pPr>
        <w:spacing w:after="0"/>
        <w:ind w:left="360"/>
      </w:pPr>
    </w:p>
    <w:p w14:paraId="6E91FF8B" w14:textId="77777777" w:rsidR="00AB576B" w:rsidRDefault="00AB576B" w:rsidP="00B97A94">
      <w:pPr>
        <w:spacing w:after="0"/>
        <w:ind w:left="360"/>
      </w:pPr>
    </w:p>
    <w:p w14:paraId="72056EC7" w14:textId="77777777" w:rsidR="00AB576B" w:rsidRDefault="00AB576B" w:rsidP="00B97A94">
      <w:pPr>
        <w:spacing w:after="0"/>
        <w:ind w:left="360"/>
      </w:pPr>
    </w:p>
    <w:p w14:paraId="5577CF17" w14:textId="77777777" w:rsidR="00AB576B" w:rsidRDefault="00AB576B" w:rsidP="00B97A94">
      <w:pPr>
        <w:spacing w:after="0"/>
        <w:ind w:left="360"/>
      </w:pPr>
    </w:p>
    <w:p w14:paraId="70507680" w14:textId="77777777" w:rsidR="00AB576B" w:rsidRDefault="00AB576B" w:rsidP="00B97A94">
      <w:pPr>
        <w:spacing w:after="0"/>
        <w:ind w:left="360"/>
      </w:pPr>
    </w:p>
    <w:p w14:paraId="59DF01D6" w14:textId="77777777" w:rsidR="00AB576B" w:rsidRDefault="00AB576B" w:rsidP="00B97A94">
      <w:pPr>
        <w:spacing w:after="0"/>
        <w:ind w:left="360"/>
      </w:pPr>
    </w:p>
    <w:p w14:paraId="10F255DB" w14:textId="3BD47984" w:rsidR="00376689" w:rsidRPr="00F9710E" w:rsidRDefault="00376689" w:rsidP="00376689">
      <w:pPr>
        <w:keepNext/>
        <w:spacing w:after="0"/>
        <w:rPr>
          <w:b/>
          <w:sz w:val="32"/>
          <w:szCs w:val="32"/>
        </w:rPr>
      </w:pPr>
      <w:r>
        <w:rPr>
          <w:b/>
          <w:sz w:val="32"/>
          <w:szCs w:val="32"/>
        </w:rPr>
        <w:t>Course Outline</w:t>
      </w:r>
      <w:r w:rsidRPr="00C83979">
        <w:rPr>
          <w:b/>
          <w:sz w:val="32"/>
          <w:szCs w:val="32"/>
        </w:rPr>
        <w:t>:</w:t>
      </w:r>
    </w:p>
    <w:p w14:paraId="28C234EC" w14:textId="444D2BDD" w:rsidR="001412B1" w:rsidRPr="001412B1" w:rsidRDefault="001412B1" w:rsidP="00B97A94">
      <w:pPr>
        <w:spacing w:after="0"/>
        <w:rPr>
          <w:b/>
        </w:rPr>
      </w:pPr>
      <w:r>
        <w:rPr>
          <w:b/>
        </w:rPr>
        <w:t>Module 1</w:t>
      </w:r>
      <w:r w:rsidR="00456458">
        <w:rPr>
          <w:b/>
        </w:rPr>
        <w:t xml:space="preserve">  </w:t>
      </w:r>
      <w:r w:rsidR="00456458">
        <w:rPr>
          <w:rFonts w:cs="Helvetica"/>
          <w:i/>
          <w:iCs/>
        </w:rPr>
        <w:t>(</w:t>
      </w:r>
      <w:r w:rsidR="00872217">
        <w:rPr>
          <w:rFonts w:cs="Helvetica"/>
          <w:i/>
          <w:iCs/>
        </w:rPr>
        <w:t>July 10 – July 21</w:t>
      </w:r>
      <w:r w:rsidR="00456458" w:rsidRPr="00456458">
        <w:rPr>
          <w:rFonts w:cs="Helvetica"/>
          <w:i/>
          <w:iCs/>
        </w:rPr>
        <w:t>)</w:t>
      </w:r>
    </w:p>
    <w:sdt>
      <w:sdtPr>
        <w:id w:val="-565190260"/>
        <w:placeholder>
          <w:docPart w:val="DefaultPlaceholder_1081868574"/>
        </w:placeholder>
      </w:sdtPr>
      <w:sdtEndPr/>
      <w:sdtContent>
        <w:p w14:paraId="502D3BCA" w14:textId="6F84D95C" w:rsidR="00DF12F9" w:rsidRPr="00A01739" w:rsidRDefault="00DF12F9" w:rsidP="00A01739">
          <w:pPr>
            <w:pStyle w:val="ListParagraph"/>
            <w:widowControl w:val="0"/>
            <w:numPr>
              <w:ilvl w:val="0"/>
              <w:numId w:val="20"/>
            </w:numPr>
            <w:tabs>
              <w:tab w:val="left" w:pos="284"/>
            </w:tabs>
            <w:autoSpaceDE w:val="0"/>
            <w:autoSpaceDN w:val="0"/>
            <w:adjustRightInd w:val="0"/>
            <w:spacing w:after="0" w:line="240" w:lineRule="auto"/>
            <w:ind w:left="426" w:hanging="284"/>
            <w:rPr>
              <w:rFonts w:cs="Helvetica"/>
            </w:rPr>
          </w:pPr>
          <w:r w:rsidRPr="00456458">
            <w:rPr>
              <w:noProof/>
            </w:rPr>
            <w:drawing>
              <wp:inline distT="0" distB="0" distL="0" distR="0" wp14:anchorId="6D918747" wp14:editId="6F05DBB0">
                <wp:extent cx="10160" cy="10160"/>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01739">
            <w:rPr>
              <w:rFonts w:cs="Helvetica"/>
            </w:rPr>
            <w:t xml:space="preserve">Lesson 1: Goals and orientation </w:t>
          </w:r>
        </w:p>
        <w:p w14:paraId="725B9A6F" w14:textId="0D2AF7C5" w:rsidR="00DF12F9" w:rsidRPr="00456458" w:rsidRDefault="00BC52A6" w:rsidP="00A01739">
          <w:pPr>
            <w:widowControl w:val="0"/>
            <w:numPr>
              <w:ilvl w:val="0"/>
              <w:numId w:val="14"/>
            </w:numPr>
            <w:tabs>
              <w:tab w:val="left" w:pos="284"/>
            </w:tabs>
            <w:autoSpaceDE w:val="0"/>
            <w:autoSpaceDN w:val="0"/>
            <w:adjustRightInd w:val="0"/>
            <w:spacing w:after="0" w:line="240" w:lineRule="auto"/>
            <w:ind w:left="426" w:hanging="284"/>
            <w:rPr>
              <w:rFonts w:cs="Helvetica"/>
            </w:rPr>
          </w:pPr>
          <w:r w:rsidRPr="00456458">
            <w:rPr>
              <w:rFonts w:cs="Helvetica"/>
            </w:rPr>
            <w:t>Lesson 2: Certainty &amp; faith</w:t>
          </w:r>
        </w:p>
        <w:p w14:paraId="3F407D4D" w14:textId="03C1323C" w:rsidR="00DF12F9" w:rsidRPr="00456458" w:rsidRDefault="00DF12F9" w:rsidP="00A01739">
          <w:pPr>
            <w:widowControl w:val="0"/>
            <w:numPr>
              <w:ilvl w:val="0"/>
              <w:numId w:val="14"/>
            </w:numPr>
            <w:tabs>
              <w:tab w:val="left" w:pos="284"/>
            </w:tabs>
            <w:autoSpaceDE w:val="0"/>
            <w:autoSpaceDN w:val="0"/>
            <w:adjustRightInd w:val="0"/>
            <w:spacing w:after="0" w:line="240" w:lineRule="auto"/>
            <w:ind w:left="426" w:hanging="284"/>
            <w:rPr>
              <w:rFonts w:cs="Helvetica"/>
            </w:rPr>
          </w:pPr>
          <w:r w:rsidRPr="00456458">
            <w:rPr>
              <w:rFonts w:cs="Helvetica"/>
            </w:rPr>
            <w:t>Lesso</w:t>
          </w:r>
          <w:r w:rsidR="0015229A" w:rsidRPr="00456458">
            <w:rPr>
              <w:rFonts w:cs="Helvetica"/>
            </w:rPr>
            <w:t>n 3: Worldview questions</w:t>
          </w:r>
        </w:p>
        <w:p w14:paraId="176B9075" w14:textId="019DB8A9" w:rsidR="0015229A" w:rsidRPr="00376689" w:rsidRDefault="00BC52A6" w:rsidP="00A01739">
          <w:pPr>
            <w:widowControl w:val="0"/>
            <w:numPr>
              <w:ilvl w:val="0"/>
              <w:numId w:val="14"/>
            </w:numPr>
            <w:tabs>
              <w:tab w:val="left" w:pos="284"/>
            </w:tabs>
            <w:autoSpaceDE w:val="0"/>
            <w:autoSpaceDN w:val="0"/>
            <w:adjustRightInd w:val="0"/>
            <w:spacing w:after="0" w:line="240" w:lineRule="auto"/>
            <w:ind w:left="426" w:hanging="284"/>
            <w:rPr>
              <w:rFonts w:cs="Helvetica"/>
            </w:rPr>
          </w:pPr>
          <w:r w:rsidRPr="00456458">
            <w:rPr>
              <w:rFonts w:cs="Helvetica"/>
            </w:rPr>
            <w:t>Lesson 4: Mind, body, spirit</w:t>
          </w:r>
        </w:p>
        <w:p w14:paraId="17A87BA3" w14:textId="62F3CE8A" w:rsidR="00DF12F9" w:rsidRPr="00456458" w:rsidRDefault="00DF12F9" w:rsidP="00456458">
          <w:pPr>
            <w:widowControl w:val="0"/>
            <w:numPr>
              <w:ilvl w:val="0"/>
              <w:numId w:val="14"/>
            </w:numPr>
            <w:tabs>
              <w:tab w:val="left" w:pos="284"/>
            </w:tabs>
            <w:autoSpaceDE w:val="0"/>
            <w:autoSpaceDN w:val="0"/>
            <w:adjustRightInd w:val="0"/>
            <w:spacing w:after="0" w:line="240" w:lineRule="auto"/>
            <w:ind w:left="284" w:hanging="142"/>
            <w:rPr>
              <w:rFonts w:cs="Helvetica"/>
            </w:rPr>
          </w:pPr>
          <w:r w:rsidRPr="00456458">
            <w:rPr>
              <w:rFonts w:cs="Helvetica"/>
            </w:rPr>
            <w:t>Le</w:t>
          </w:r>
          <w:r w:rsidR="00BC52A6" w:rsidRPr="00456458">
            <w:rPr>
              <w:rFonts w:cs="Helvetica"/>
            </w:rPr>
            <w:t>sson 5: The image of God</w:t>
          </w:r>
        </w:p>
        <w:p w14:paraId="38B765BA" w14:textId="28D760CC" w:rsidR="00DF12F9" w:rsidRPr="00456458" w:rsidRDefault="00DF12F9" w:rsidP="00456458">
          <w:pPr>
            <w:widowControl w:val="0"/>
            <w:numPr>
              <w:ilvl w:val="0"/>
              <w:numId w:val="14"/>
            </w:numPr>
            <w:tabs>
              <w:tab w:val="left" w:pos="284"/>
            </w:tabs>
            <w:autoSpaceDE w:val="0"/>
            <w:autoSpaceDN w:val="0"/>
            <w:adjustRightInd w:val="0"/>
            <w:spacing w:after="0" w:line="240" w:lineRule="auto"/>
            <w:ind w:left="284" w:hanging="142"/>
            <w:rPr>
              <w:rFonts w:cs="Helvetica"/>
            </w:rPr>
          </w:pPr>
          <w:r w:rsidRPr="00456458">
            <w:rPr>
              <w:rFonts w:cs="Helvetica"/>
            </w:rPr>
            <w:t>Lesson 6: B</w:t>
          </w:r>
          <w:r w:rsidR="00BC52A6" w:rsidRPr="00456458">
            <w:rPr>
              <w:rFonts w:cs="Helvetica"/>
            </w:rPr>
            <w:t>rain &amp; mind in neuropsychology</w:t>
          </w:r>
        </w:p>
        <w:p w14:paraId="6EC66C5B" w14:textId="2D0A7ED8" w:rsidR="00DF12F9" w:rsidRPr="00456458" w:rsidRDefault="00DF12F9" w:rsidP="00456458">
          <w:pPr>
            <w:widowControl w:val="0"/>
            <w:numPr>
              <w:ilvl w:val="0"/>
              <w:numId w:val="14"/>
            </w:numPr>
            <w:tabs>
              <w:tab w:val="left" w:pos="284"/>
            </w:tabs>
            <w:autoSpaceDE w:val="0"/>
            <w:autoSpaceDN w:val="0"/>
            <w:adjustRightInd w:val="0"/>
            <w:spacing w:after="0" w:line="240" w:lineRule="auto"/>
            <w:ind w:left="284" w:hanging="142"/>
            <w:rPr>
              <w:rFonts w:cs="Helvetica"/>
            </w:rPr>
          </w:pPr>
          <w:r w:rsidRPr="00456458">
            <w:rPr>
              <w:rFonts w:cs="Helvetica"/>
            </w:rPr>
            <w:t>Lesson 7: Chr</w:t>
          </w:r>
          <w:r w:rsidR="00BC52A6" w:rsidRPr="00456458">
            <w:rPr>
              <w:rFonts w:cs="Helvetica"/>
            </w:rPr>
            <w:t>istianity is a worldview</w:t>
          </w:r>
        </w:p>
        <w:p w14:paraId="4D37CC74" w14:textId="207D4C21" w:rsidR="00DF12F9" w:rsidRPr="00456458" w:rsidRDefault="00DF12F9" w:rsidP="00456458">
          <w:pPr>
            <w:widowControl w:val="0"/>
            <w:numPr>
              <w:ilvl w:val="0"/>
              <w:numId w:val="14"/>
            </w:numPr>
            <w:tabs>
              <w:tab w:val="left" w:pos="284"/>
            </w:tabs>
            <w:autoSpaceDE w:val="0"/>
            <w:autoSpaceDN w:val="0"/>
            <w:adjustRightInd w:val="0"/>
            <w:spacing w:after="0" w:line="240" w:lineRule="auto"/>
            <w:ind w:left="284" w:hanging="142"/>
            <w:rPr>
              <w:rFonts w:cs="Helvetica"/>
            </w:rPr>
          </w:pPr>
          <w:r w:rsidRPr="00456458">
            <w:rPr>
              <w:rFonts w:cs="Helvetica"/>
              <w:noProof/>
            </w:rPr>
            <w:drawing>
              <wp:inline distT="0" distB="0" distL="0" distR="0" wp14:anchorId="6822075A" wp14:editId="173D8ACB">
                <wp:extent cx="10160" cy="101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BC52A6" w:rsidRPr="00456458">
            <w:rPr>
              <w:rFonts w:cs="Helvetica"/>
            </w:rPr>
            <w:t>Lesson 8: Multiculturalism</w:t>
          </w:r>
        </w:p>
        <w:p w14:paraId="70AB5F78" w14:textId="4E050764" w:rsidR="00DF12F9" w:rsidRPr="00456458" w:rsidRDefault="00BC52A6" w:rsidP="00456458">
          <w:pPr>
            <w:widowControl w:val="0"/>
            <w:numPr>
              <w:ilvl w:val="0"/>
              <w:numId w:val="14"/>
            </w:numPr>
            <w:tabs>
              <w:tab w:val="left" w:pos="284"/>
            </w:tabs>
            <w:autoSpaceDE w:val="0"/>
            <w:autoSpaceDN w:val="0"/>
            <w:adjustRightInd w:val="0"/>
            <w:spacing w:after="0" w:line="240" w:lineRule="auto"/>
            <w:ind w:left="284" w:hanging="142"/>
            <w:rPr>
              <w:rFonts w:cs="Helvetica"/>
            </w:rPr>
          </w:pPr>
          <w:r w:rsidRPr="00456458">
            <w:rPr>
              <w:rFonts w:cs="Helvetica"/>
            </w:rPr>
            <w:t>Lesson 9: Faith &amp; reason</w:t>
          </w:r>
        </w:p>
        <w:p w14:paraId="797A7CEB" w14:textId="08FE30DB" w:rsidR="00DF12F9" w:rsidRPr="00456458" w:rsidRDefault="00DF12F9" w:rsidP="00456458">
          <w:pPr>
            <w:widowControl w:val="0"/>
            <w:numPr>
              <w:ilvl w:val="0"/>
              <w:numId w:val="14"/>
            </w:numPr>
            <w:tabs>
              <w:tab w:val="left" w:pos="284"/>
            </w:tabs>
            <w:autoSpaceDE w:val="0"/>
            <w:autoSpaceDN w:val="0"/>
            <w:adjustRightInd w:val="0"/>
            <w:spacing w:after="0" w:line="240" w:lineRule="auto"/>
            <w:ind w:left="284" w:hanging="142"/>
            <w:contextualSpacing/>
            <w:rPr>
              <w:rFonts w:cs="Helvetica"/>
            </w:rPr>
          </w:pPr>
          <w:r w:rsidRPr="00456458">
            <w:rPr>
              <w:rFonts w:cs="Helvetica"/>
            </w:rPr>
            <w:t>Lesso</w:t>
          </w:r>
          <w:r w:rsidR="00BC52A6" w:rsidRPr="00456458">
            <w:rPr>
              <w:rFonts w:cs="Helvetica"/>
            </w:rPr>
            <w:t>n 10: Science &amp; religion</w:t>
          </w:r>
        </w:p>
        <w:p w14:paraId="6B174D29" w14:textId="5ECE7C33" w:rsidR="00DF12F9" w:rsidRPr="00456458" w:rsidRDefault="00DF12F9" w:rsidP="00456458">
          <w:pPr>
            <w:widowControl w:val="0"/>
            <w:numPr>
              <w:ilvl w:val="0"/>
              <w:numId w:val="14"/>
            </w:numPr>
            <w:tabs>
              <w:tab w:val="left" w:pos="284"/>
            </w:tabs>
            <w:autoSpaceDE w:val="0"/>
            <w:autoSpaceDN w:val="0"/>
            <w:adjustRightInd w:val="0"/>
            <w:spacing w:after="0" w:line="240" w:lineRule="auto"/>
            <w:ind w:left="284" w:hanging="142"/>
            <w:contextualSpacing/>
            <w:rPr>
              <w:rFonts w:cs="Helvetica"/>
            </w:rPr>
          </w:pPr>
          <w:r w:rsidRPr="00456458">
            <w:rPr>
              <w:rFonts w:cs="Helvetica"/>
            </w:rPr>
            <w:t>Lesson 11: Cosmology</w:t>
          </w:r>
        </w:p>
        <w:p w14:paraId="7DFA34A1" w14:textId="484388AD" w:rsidR="00BC52A6" w:rsidRDefault="00BC52A6" w:rsidP="00456458">
          <w:pPr>
            <w:widowControl w:val="0"/>
            <w:numPr>
              <w:ilvl w:val="0"/>
              <w:numId w:val="14"/>
            </w:numPr>
            <w:tabs>
              <w:tab w:val="left" w:pos="284"/>
            </w:tabs>
            <w:autoSpaceDE w:val="0"/>
            <w:autoSpaceDN w:val="0"/>
            <w:adjustRightInd w:val="0"/>
            <w:spacing w:after="0" w:line="240" w:lineRule="auto"/>
            <w:ind w:left="284" w:hanging="142"/>
            <w:contextualSpacing/>
            <w:rPr>
              <w:rFonts w:cs="Helvetica"/>
            </w:rPr>
          </w:pPr>
          <w:r w:rsidRPr="00456458">
            <w:rPr>
              <w:rFonts w:cs="Helvetica"/>
            </w:rPr>
            <w:t>Lesson 12: In the beginning</w:t>
          </w:r>
        </w:p>
        <w:p w14:paraId="4D6E0DDA" w14:textId="77777777" w:rsidR="0011377B" w:rsidRDefault="0011377B" w:rsidP="0011377B">
          <w:pPr>
            <w:widowControl w:val="0"/>
            <w:tabs>
              <w:tab w:val="left" w:pos="142"/>
            </w:tabs>
            <w:autoSpaceDE w:val="0"/>
            <w:autoSpaceDN w:val="0"/>
            <w:adjustRightInd w:val="0"/>
            <w:spacing w:after="0" w:line="240" w:lineRule="auto"/>
            <w:contextualSpacing/>
            <w:rPr>
              <w:rFonts w:cs="Helvetica"/>
            </w:rPr>
          </w:pPr>
        </w:p>
        <w:p w14:paraId="1AAF4CFB" w14:textId="66F830EE" w:rsidR="0011377B" w:rsidRPr="0011377B" w:rsidRDefault="00DF5D10" w:rsidP="0011377B">
          <w:pPr>
            <w:widowControl w:val="0"/>
            <w:tabs>
              <w:tab w:val="left" w:pos="142"/>
            </w:tabs>
            <w:autoSpaceDE w:val="0"/>
            <w:autoSpaceDN w:val="0"/>
            <w:adjustRightInd w:val="0"/>
            <w:spacing w:after="0" w:line="240" w:lineRule="auto"/>
            <w:contextualSpacing/>
            <w:rPr>
              <w:rFonts w:cs="Helvetica"/>
              <w:b/>
            </w:rPr>
          </w:pPr>
          <w:r>
            <w:rPr>
              <w:rFonts w:cs="Helvetica"/>
              <w:b/>
            </w:rPr>
            <w:t>February 20</w:t>
          </w:r>
          <w:r w:rsidR="0011377B" w:rsidRPr="0011377B">
            <w:rPr>
              <w:rFonts w:cs="Helvetica"/>
              <w:b/>
            </w:rPr>
            <w:t xml:space="preserve"> (midnight): First essay assignment due, Module 1 forum discussion closes</w:t>
          </w:r>
        </w:p>
        <w:p w14:paraId="03D691EC" w14:textId="77777777" w:rsidR="001A305F" w:rsidRPr="00456458" w:rsidRDefault="001A305F" w:rsidP="00456458">
          <w:pPr>
            <w:widowControl w:val="0"/>
            <w:tabs>
              <w:tab w:val="left" w:pos="284"/>
            </w:tabs>
            <w:autoSpaceDE w:val="0"/>
            <w:autoSpaceDN w:val="0"/>
            <w:adjustRightInd w:val="0"/>
            <w:spacing w:after="0" w:line="240" w:lineRule="auto"/>
            <w:ind w:left="284" w:hanging="142"/>
            <w:rPr>
              <w:rFonts w:cs="Helvetica"/>
              <w:b/>
              <w:bCs/>
            </w:rPr>
          </w:pPr>
        </w:p>
        <w:p w14:paraId="59A8C148" w14:textId="10462A18" w:rsidR="001A305F" w:rsidRPr="00456458" w:rsidRDefault="001A305F" w:rsidP="00456458">
          <w:pPr>
            <w:tabs>
              <w:tab w:val="left" w:pos="284"/>
            </w:tabs>
            <w:spacing w:after="0"/>
            <w:ind w:left="284" w:hanging="142"/>
            <w:rPr>
              <w:b/>
            </w:rPr>
          </w:pPr>
          <w:r w:rsidRPr="00456458">
            <w:rPr>
              <w:b/>
            </w:rPr>
            <w:t>Module 2</w:t>
          </w:r>
          <w:r w:rsidR="00456458">
            <w:rPr>
              <w:b/>
            </w:rPr>
            <w:t xml:space="preserve">  </w:t>
          </w:r>
          <w:r w:rsidR="00872217">
            <w:rPr>
              <w:rFonts w:cs="Helvetica"/>
              <w:i/>
              <w:iCs/>
            </w:rPr>
            <w:t>(July 22 – July 29</w:t>
          </w:r>
          <w:r w:rsidR="00456458" w:rsidRPr="00456458">
            <w:rPr>
              <w:rFonts w:cs="Helvetica"/>
              <w:i/>
              <w:iCs/>
            </w:rPr>
            <w:t>)</w:t>
          </w:r>
        </w:p>
        <w:p w14:paraId="3E9C4C36" w14:textId="64DE708C" w:rsidR="00BC52A6" w:rsidRPr="00456458" w:rsidRDefault="00BC52A6" w:rsidP="00456458">
          <w:pPr>
            <w:widowControl w:val="0"/>
            <w:numPr>
              <w:ilvl w:val="0"/>
              <w:numId w:val="14"/>
            </w:numPr>
            <w:tabs>
              <w:tab w:val="left" w:pos="284"/>
            </w:tabs>
            <w:autoSpaceDE w:val="0"/>
            <w:autoSpaceDN w:val="0"/>
            <w:adjustRightInd w:val="0"/>
            <w:spacing w:after="0" w:line="240" w:lineRule="auto"/>
            <w:ind w:left="284" w:hanging="142"/>
            <w:rPr>
              <w:rFonts w:cs="Helvetica"/>
            </w:rPr>
          </w:pPr>
          <w:r w:rsidRPr="00456458">
            <w:rPr>
              <w:rFonts w:cs="Helvetica"/>
            </w:rPr>
            <w:t>Lesson 1: Darwinism</w:t>
          </w:r>
        </w:p>
        <w:p w14:paraId="43478617" w14:textId="0C5C299F" w:rsidR="00BC52A6" w:rsidRPr="00456458" w:rsidRDefault="00BC52A6" w:rsidP="00456458">
          <w:pPr>
            <w:widowControl w:val="0"/>
            <w:numPr>
              <w:ilvl w:val="0"/>
              <w:numId w:val="14"/>
            </w:numPr>
            <w:tabs>
              <w:tab w:val="left" w:pos="284"/>
            </w:tabs>
            <w:autoSpaceDE w:val="0"/>
            <w:autoSpaceDN w:val="0"/>
            <w:adjustRightInd w:val="0"/>
            <w:spacing w:after="0" w:line="240" w:lineRule="auto"/>
            <w:ind w:left="284" w:hanging="142"/>
            <w:rPr>
              <w:rFonts w:cs="Helvetica"/>
            </w:rPr>
          </w:pPr>
          <w:r w:rsidRPr="00456458">
            <w:rPr>
              <w:rFonts w:cs="Helvetica"/>
            </w:rPr>
            <w:t>Lesson 2: Creation Science</w:t>
          </w:r>
        </w:p>
        <w:p w14:paraId="4490A5E4" w14:textId="7B6169E4" w:rsidR="00BC52A6" w:rsidRPr="00456458" w:rsidRDefault="00BC52A6" w:rsidP="00456458">
          <w:pPr>
            <w:widowControl w:val="0"/>
            <w:numPr>
              <w:ilvl w:val="0"/>
              <w:numId w:val="14"/>
            </w:numPr>
            <w:tabs>
              <w:tab w:val="left" w:pos="284"/>
            </w:tabs>
            <w:autoSpaceDE w:val="0"/>
            <w:autoSpaceDN w:val="0"/>
            <w:adjustRightInd w:val="0"/>
            <w:spacing w:after="0" w:line="240" w:lineRule="auto"/>
            <w:ind w:left="284" w:hanging="142"/>
            <w:rPr>
              <w:rFonts w:cs="Helvetica"/>
            </w:rPr>
          </w:pPr>
          <w:r w:rsidRPr="00456458">
            <w:rPr>
              <w:rFonts w:cs="Helvetica"/>
            </w:rPr>
            <w:t>Lesson 3: Design &amp; evolution</w:t>
          </w:r>
        </w:p>
        <w:p w14:paraId="43631FAD" w14:textId="45BEF985" w:rsidR="00BC52A6" w:rsidRPr="00456458" w:rsidRDefault="00BC52A6" w:rsidP="00456458">
          <w:pPr>
            <w:widowControl w:val="0"/>
            <w:numPr>
              <w:ilvl w:val="0"/>
              <w:numId w:val="14"/>
            </w:numPr>
            <w:tabs>
              <w:tab w:val="left" w:pos="284"/>
            </w:tabs>
            <w:autoSpaceDE w:val="0"/>
            <w:autoSpaceDN w:val="0"/>
            <w:adjustRightInd w:val="0"/>
            <w:spacing w:after="0" w:line="240" w:lineRule="auto"/>
            <w:ind w:left="284" w:hanging="142"/>
            <w:rPr>
              <w:rFonts w:cs="Helvetica"/>
            </w:rPr>
          </w:pPr>
          <w:r w:rsidRPr="00456458">
            <w:rPr>
              <w:rFonts w:cs="Helvetica"/>
            </w:rPr>
            <w:t>Lesson 4: Mind, body, &amp; soul in evolution?</w:t>
          </w:r>
        </w:p>
        <w:p w14:paraId="7972A4E7" w14:textId="1CB192DB" w:rsidR="00BC52A6" w:rsidRPr="00456458" w:rsidRDefault="00BC52A6" w:rsidP="00456458">
          <w:pPr>
            <w:widowControl w:val="0"/>
            <w:numPr>
              <w:ilvl w:val="0"/>
              <w:numId w:val="14"/>
            </w:numPr>
            <w:tabs>
              <w:tab w:val="left" w:pos="284"/>
            </w:tabs>
            <w:autoSpaceDE w:val="0"/>
            <w:autoSpaceDN w:val="0"/>
            <w:adjustRightInd w:val="0"/>
            <w:spacing w:after="0" w:line="240" w:lineRule="auto"/>
            <w:ind w:left="284" w:hanging="142"/>
            <w:rPr>
              <w:rFonts w:cs="Helvetica"/>
            </w:rPr>
          </w:pPr>
          <w:r w:rsidRPr="00456458">
            <w:rPr>
              <w:rFonts w:cs="Helvetica"/>
            </w:rPr>
            <w:t>Lesson 5:Genetics (A)</w:t>
          </w:r>
        </w:p>
        <w:p w14:paraId="0E86E178" w14:textId="2FAB9F70" w:rsidR="00BC52A6" w:rsidRPr="00456458" w:rsidRDefault="00BC52A6" w:rsidP="00456458">
          <w:pPr>
            <w:widowControl w:val="0"/>
            <w:numPr>
              <w:ilvl w:val="0"/>
              <w:numId w:val="14"/>
            </w:numPr>
            <w:tabs>
              <w:tab w:val="left" w:pos="284"/>
            </w:tabs>
            <w:autoSpaceDE w:val="0"/>
            <w:autoSpaceDN w:val="0"/>
            <w:adjustRightInd w:val="0"/>
            <w:spacing w:after="0" w:line="240" w:lineRule="auto"/>
            <w:ind w:left="284" w:hanging="142"/>
            <w:rPr>
              <w:rFonts w:cs="Helvetica"/>
            </w:rPr>
          </w:pPr>
          <w:r w:rsidRPr="00456458">
            <w:rPr>
              <w:rFonts w:cs="Helvetica"/>
            </w:rPr>
            <w:t>Lesson 6: Genetics (B)</w:t>
          </w:r>
        </w:p>
        <w:p w14:paraId="4DF825C2" w14:textId="3EF31161" w:rsidR="001A305F" w:rsidRPr="00456458" w:rsidRDefault="001A305F" w:rsidP="00456458">
          <w:pPr>
            <w:widowControl w:val="0"/>
            <w:numPr>
              <w:ilvl w:val="0"/>
              <w:numId w:val="14"/>
            </w:numPr>
            <w:tabs>
              <w:tab w:val="left" w:pos="284"/>
            </w:tabs>
            <w:autoSpaceDE w:val="0"/>
            <w:autoSpaceDN w:val="0"/>
            <w:adjustRightInd w:val="0"/>
            <w:spacing w:after="0" w:line="240" w:lineRule="auto"/>
            <w:ind w:left="284" w:hanging="142"/>
            <w:rPr>
              <w:rFonts w:cs="Helvetica"/>
            </w:rPr>
          </w:pPr>
          <w:r w:rsidRPr="00456458">
            <w:rPr>
              <w:rFonts w:cs="Helvetica"/>
            </w:rPr>
            <w:t>Lesson 7: Reproductive technologies</w:t>
          </w:r>
        </w:p>
        <w:p w14:paraId="495D7217" w14:textId="2FDB96F9" w:rsidR="001A305F" w:rsidRPr="00456458" w:rsidRDefault="001A305F" w:rsidP="00456458">
          <w:pPr>
            <w:widowControl w:val="0"/>
            <w:numPr>
              <w:ilvl w:val="0"/>
              <w:numId w:val="14"/>
            </w:numPr>
            <w:tabs>
              <w:tab w:val="left" w:pos="284"/>
            </w:tabs>
            <w:autoSpaceDE w:val="0"/>
            <w:autoSpaceDN w:val="0"/>
            <w:adjustRightInd w:val="0"/>
            <w:spacing w:after="0" w:line="240" w:lineRule="auto"/>
            <w:ind w:left="284" w:hanging="142"/>
            <w:rPr>
              <w:rFonts w:cs="Helvetica"/>
            </w:rPr>
          </w:pPr>
          <w:r w:rsidRPr="00456458">
            <w:rPr>
              <w:rFonts w:cs="Helvetica"/>
            </w:rPr>
            <w:t>Lesson 8: Theodicy</w:t>
          </w:r>
        </w:p>
        <w:p w14:paraId="49A71BDE" w14:textId="53A2450D" w:rsidR="001A305F" w:rsidRPr="00456458" w:rsidRDefault="001A305F" w:rsidP="00456458">
          <w:pPr>
            <w:widowControl w:val="0"/>
            <w:numPr>
              <w:ilvl w:val="0"/>
              <w:numId w:val="14"/>
            </w:numPr>
            <w:tabs>
              <w:tab w:val="left" w:pos="284"/>
            </w:tabs>
            <w:autoSpaceDE w:val="0"/>
            <w:autoSpaceDN w:val="0"/>
            <w:adjustRightInd w:val="0"/>
            <w:spacing w:after="0" w:line="240" w:lineRule="auto"/>
            <w:ind w:left="284" w:hanging="142"/>
            <w:rPr>
              <w:rFonts w:cs="Helvetica"/>
            </w:rPr>
          </w:pPr>
          <w:r w:rsidRPr="00456458">
            <w:rPr>
              <w:rFonts w:cs="Helvetica"/>
            </w:rPr>
            <w:t>Lesson 9: The person</w:t>
          </w:r>
        </w:p>
        <w:p w14:paraId="367004F5" w14:textId="2AE4E7A5" w:rsidR="001A305F" w:rsidRPr="00456458" w:rsidRDefault="001A305F" w:rsidP="00456458">
          <w:pPr>
            <w:widowControl w:val="0"/>
            <w:numPr>
              <w:ilvl w:val="0"/>
              <w:numId w:val="14"/>
            </w:numPr>
            <w:tabs>
              <w:tab w:val="left" w:pos="284"/>
            </w:tabs>
            <w:autoSpaceDE w:val="0"/>
            <w:autoSpaceDN w:val="0"/>
            <w:adjustRightInd w:val="0"/>
            <w:spacing w:after="0" w:line="240" w:lineRule="auto"/>
            <w:ind w:left="284" w:hanging="142"/>
            <w:rPr>
              <w:rFonts w:cs="Helvetica"/>
            </w:rPr>
          </w:pPr>
          <w:r w:rsidRPr="00456458">
            <w:rPr>
              <w:rFonts w:cs="Helvetica"/>
            </w:rPr>
            <w:t>Lesson 10: Abortion &amp; euthanasia</w:t>
          </w:r>
        </w:p>
        <w:p w14:paraId="133FE7C1" w14:textId="2FEAC051" w:rsidR="001A305F" w:rsidRPr="00456458" w:rsidRDefault="001A305F" w:rsidP="00456458">
          <w:pPr>
            <w:widowControl w:val="0"/>
            <w:numPr>
              <w:ilvl w:val="0"/>
              <w:numId w:val="14"/>
            </w:numPr>
            <w:tabs>
              <w:tab w:val="left" w:pos="284"/>
            </w:tabs>
            <w:autoSpaceDE w:val="0"/>
            <w:autoSpaceDN w:val="0"/>
            <w:adjustRightInd w:val="0"/>
            <w:spacing w:after="0" w:line="240" w:lineRule="auto"/>
            <w:ind w:left="284" w:hanging="142"/>
            <w:rPr>
              <w:rFonts w:cs="Helvetica"/>
            </w:rPr>
          </w:pPr>
          <w:r w:rsidRPr="00456458">
            <w:rPr>
              <w:rFonts w:cs="Helvetica"/>
            </w:rPr>
            <w:t>Lesson 11: Sex, love, &amp; spirit</w:t>
          </w:r>
        </w:p>
        <w:p w14:paraId="4DCFA4A5" w14:textId="0E918C37" w:rsidR="001A305F" w:rsidRPr="00456458" w:rsidRDefault="001A305F" w:rsidP="00456458">
          <w:pPr>
            <w:widowControl w:val="0"/>
            <w:numPr>
              <w:ilvl w:val="0"/>
              <w:numId w:val="14"/>
            </w:numPr>
            <w:tabs>
              <w:tab w:val="left" w:pos="284"/>
            </w:tabs>
            <w:autoSpaceDE w:val="0"/>
            <w:autoSpaceDN w:val="0"/>
            <w:adjustRightInd w:val="0"/>
            <w:spacing w:after="0" w:line="240" w:lineRule="auto"/>
            <w:ind w:left="284" w:hanging="142"/>
            <w:rPr>
              <w:rFonts w:cs="Helvetica"/>
            </w:rPr>
          </w:pPr>
          <w:r w:rsidRPr="00456458">
            <w:rPr>
              <w:rFonts w:cs="Helvetica"/>
            </w:rPr>
            <w:t>Lesson 12: Gender identity &amp; roles</w:t>
          </w:r>
        </w:p>
        <w:p w14:paraId="637A28A5" w14:textId="77777777" w:rsidR="001A305F" w:rsidRDefault="001A305F" w:rsidP="00456458">
          <w:pPr>
            <w:widowControl w:val="0"/>
            <w:tabs>
              <w:tab w:val="left" w:pos="284"/>
            </w:tabs>
            <w:autoSpaceDE w:val="0"/>
            <w:autoSpaceDN w:val="0"/>
            <w:adjustRightInd w:val="0"/>
            <w:spacing w:after="0" w:line="240" w:lineRule="auto"/>
            <w:ind w:left="284" w:hanging="142"/>
            <w:rPr>
              <w:rFonts w:cs="Helvetica"/>
            </w:rPr>
          </w:pPr>
        </w:p>
        <w:p w14:paraId="54C9D39E" w14:textId="79B592DC" w:rsidR="0011377B" w:rsidRPr="0011377B" w:rsidRDefault="00DF5D10" w:rsidP="0011377B">
          <w:pPr>
            <w:widowControl w:val="0"/>
            <w:tabs>
              <w:tab w:val="left" w:pos="142"/>
            </w:tabs>
            <w:autoSpaceDE w:val="0"/>
            <w:autoSpaceDN w:val="0"/>
            <w:adjustRightInd w:val="0"/>
            <w:spacing w:after="0" w:line="240" w:lineRule="auto"/>
            <w:contextualSpacing/>
            <w:rPr>
              <w:rFonts w:cs="Helvetica"/>
              <w:b/>
            </w:rPr>
          </w:pPr>
          <w:r>
            <w:rPr>
              <w:rFonts w:cs="Helvetica"/>
              <w:b/>
            </w:rPr>
            <w:t>March 19</w:t>
          </w:r>
          <w:r w:rsidR="0011377B" w:rsidRPr="0011377B">
            <w:rPr>
              <w:rFonts w:cs="Helvetica"/>
              <w:b/>
            </w:rPr>
            <w:t xml:space="preserve"> (midnight): </w:t>
          </w:r>
          <w:r w:rsidR="0011377B">
            <w:rPr>
              <w:rFonts w:cs="Helvetica"/>
              <w:b/>
            </w:rPr>
            <w:t>Second essay assignment due, Module 2</w:t>
          </w:r>
          <w:r w:rsidR="0011377B" w:rsidRPr="0011377B">
            <w:rPr>
              <w:rFonts w:cs="Helvetica"/>
              <w:b/>
            </w:rPr>
            <w:t xml:space="preserve"> forum discussion closes</w:t>
          </w:r>
        </w:p>
        <w:p w14:paraId="5C55430C" w14:textId="77777777" w:rsidR="0011377B" w:rsidRPr="00456458" w:rsidRDefault="0011377B" w:rsidP="00456458">
          <w:pPr>
            <w:widowControl w:val="0"/>
            <w:tabs>
              <w:tab w:val="left" w:pos="284"/>
            </w:tabs>
            <w:autoSpaceDE w:val="0"/>
            <w:autoSpaceDN w:val="0"/>
            <w:adjustRightInd w:val="0"/>
            <w:spacing w:after="0" w:line="240" w:lineRule="auto"/>
            <w:ind w:left="284" w:hanging="142"/>
            <w:rPr>
              <w:rFonts w:cs="Helvetica"/>
            </w:rPr>
          </w:pPr>
        </w:p>
        <w:p w14:paraId="67815C32" w14:textId="1101EBD9" w:rsidR="001A305F" w:rsidRPr="00456458" w:rsidRDefault="001A305F" w:rsidP="00456458">
          <w:pPr>
            <w:tabs>
              <w:tab w:val="left" w:pos="284"/>
            </w:tabs>
            <w:spacing w:after="0"/>
            <w:ind w:left="284" w:hanging="142"/>
            <w:rPr>
              <w:b/>
            </w:rPr>
          </w:pPr>
          <w:r w:rsidRPr="00456458">
            <w:rPr>
              <w:b/>
            </w:rPr>
            <w:t>Module 3</w:t>
          </w:r>
          <w:r w:rsidR="00DF5D10">
            <w:rPr>
              <w:b/>
            </w:rPr>
            <w:t xml:space="preserve">  </w:t>
          </w:r>
          <w:r w:rsidR="00872217">
            <w:rPr>
              <w:rFonts w:cs="Helvetica"/>
              <w:i/>
              <w:iCs/>
            </w:rPr>
            <w:t>(July 30 – August 4</w:t>
          </w:r>
          <w:r w:rsidR="00DF5D10" w:rsidRPr="00456458">
            <w:rPr>
              <w:rFonts w:cs="Helvetica"/>
              <w:i/>
              <w:iCs/>
            </w:rPr>
            <w:t>)</w:t>
          </w:r>
        </w:p>
        <w:p w14:paraId="5E5A1209" w14:textId="0D835322" w:rsidR="001A305F" w:rsidRPr="00456458" w:rsidRDefault="001A305F" w:rsidP="00456458">
          <w:pPr>
            <w:widowControl w:val="0"/>
            <w:numPr>
              <w:ilvl w:val="0"/>
              <w:numId w:val="14"/>
            </w:numPr>
            <w:tabs>
              <w:tab w:val="left" w:pos="284"/>
            </w:tabs>
            <w:autoSpaceDE w:val="0"/>
            <w:autoSpaceDN w:val="0"/>
            <w:adjustRightInd w:val="0"/>
            <w:spacing w:after="0" w:line="240" w:lineRule="auto"/>
            <w:ind w:left="284" w:hanging="142"/>
            <w:rPr>
              <w:rFonts w:cs="Helvetica"/>
            </w:rPr>
          </w:pPr>
          <w:r w:rsidRPr="00456458">
            <w:rPr>
              <w:rFonts w:cs="Helvetica"/>
            </w:rPr>
            <w:t>Lesson 1: The cultural commission</w:t>
          </w:r>
        </w:p>
        <w:p w14:paraId="29070C54" w14:textId="0C51CAC0" w:rsidR="001A305F" w:rsidRPr="00456458" w:rsidRDefault="001A305F" w:rsidP="00456458">
          <w:pPr>
            <w:widowControl w:val="0"/>
            <w:numPr>
              <w:ilvl w:val="0"/>
              <w:numId w:val="14"/>
            </w:numPr>
            <w:tabs>
              <w:tab w:val="left" w:pos="284"/>
            </w:tabs>
            <w:autoSpaceDE w:val="0"/>
            <w:autoSpaceDN w:val="0"/>
            <w:adjustRightInd w:val="0"/>
            <w:spacing w:after="0" w:line="240" w:lineRule="auto"/>
            <w:ind w:left="284" w:hanging="142"/>
            <w:rPr>
              <w:rFonts w:cs="Helvetica"/>
            </w:rPr>
          </w:pPr>
          <w:r w:rsidRPr="00456458">
            <w:rPr>
              <w:rFonts w:cs="Helvetica"/>
            </w:rPr>
            <w:t>Lesson 2: Marriage</w:t>
          </w:r>
        </w:p>
        <w:p w14:paraId="0C4972CC" w14:textId="25CC84DC" w:rsidR="001A305F" w:rsidRPr="00456458" w:rsidRDefault="001A305F" w:rsidP="00456458">
          <w:pPr>
            <w:widowControl w:val="0"/>
            <w:numPr>
              <w:ilvl w:val="0"/>
              <w:numId w:val="14"/>
            </w:numPr>
            <w:tabs>
              <w:tab w:val="left" w:pos="284"/>
            </w:tabs>
            <w:autoSpaceDE w:val="0"/>
            <w:autoSpaceDN w:val="0"/>
            <w:adjustRightInd w:val="0"/>
            <w:spacing w:after="0" w:line="240" w:lineRule="auto"/>
            <w:ind w:left="284" w:hanging="142"/>
            <w:rPr>
              <w:rFonts w:cs="Helvetica"/>
            </w:rPr>
          </w:pPr>
          <w:r w:rsidRPr="00456458">
            <w:rPr>
              <w:rFonts w:cs="Helvetica"/>
            </w:rPr>
            <w:t>Lesson 3: Education</w:t>
          </w:r>
        </w:p>
        <w:p w14:paraId="764AB7D6" w14:textId="04617A90" w:rsidR="001A305F" w:rsidRPr="00456458" w:rsidRDefault="001A305F" w:rsidP="00456458">
          <w:pPr>
            <w:widowControl w:val="0"/>
            <w:numPr>
              <w:ilvl w:val="0"/>
              <w:numId w:val="14"/>
            </w:numPr>
            <w:tabs>
              <w:tab w:val="left" w:pos="284"/>
            </w:tabs>
            <w:autoSpaceDE w:val="0"/>
            <w:autoSpaceDN w:val="0"/>
            <w:adjustRightInd w:val="0"/>
            <w:spacing w:after="0" w:line="240" w:lineRule="auto"/>
            <w:ind w:left="284" w:hanging="142"/>
            <w:rPr>
              <w:rFonts w:cs="Helvetica"/>
            </w:rPr>
          </w:pPr>
          <w:r w:rsidRPr="00456458">
            <w:rPr>
              <w:rFonts w:cs="Helvetica"/>
            </w:rPr>
            <w:t>Lesson 4: Sports</w:t>
          </w:r>
        </w:p>
        <w:p w14:paraId="3211BC05" w14:textId="254F846A" w:rsidR="001A305F" w:rsidRPr="00456458" w:rsidRDefault="001A305F" w:rsidP="00456458">
          <w:pPr>
            <w:widowControl w:val="0"/>
            <w:numPr>
              <w:ilvl w:val="0"/>
              <w:numId w:val="14"/>
            </w:numPr>
            <w:tabs>
              <w:tab w:val="left" w:pos="284"/>
            </w:tabs>
            <w:autoSpaceDE w:val="0"/>
            <w:autoSpaceDN w:val="0"/>
            <w:adjustRightInd w:val="0"/>
            <w:spacing w:after="0" w:line="240" w:lineRule="auto"/>
            <w:ind w:left="284" w:hanging="142"/>
            <w:rPr>
              <w:rFonts w:cs="Helvetica"/>
            </w:rPr>
          </w:pPr>
          <w:r w:rsidRPr="00456458">
            <w:rPr>
              <w:rFonts w:cs="Helvetica"/>
            </w:rPr>
            <w:t>Lesson 5: Work</w:t>
          </w:r>
        </w:p>
        <w:p w14:paraId="08B043BD" w14:textId="310F488D" w:rsidR="001A305F" w:rsidRPr="00456458" w:rsidRDefault="001A305F" w:rsidP="00456458">
          <w:pPr>
            <w:widowControl w:val="0"/>
            <w:numPr>
              <w:ilvl w:val="0"/>
              <w:numId w:val="14"/>
            </w:numPr>
            <w:tabs>
              <w:tab w:val="left" w:pos="284"/>
            </w:tabs>
            <w:autoSpaceDE w:val="0"/>
            <w:autoSpaceDN w:val="0"/>
            <w:adjustRightInd w:val="0"/>
            <w:spacing w:after="0" w:line="240" w:lineRule="auto"/>
            <w:ind w:left="284" w:hanging="142"/>
            <w:rPr>
              <w:rFonts w:cs="Helvetica"/>
            </w:rPr>
          </w:pPr>
          <w:r w:rsidRPr="00456458">
            <w:rPr>
              <w:rFonts w:cs="Helvetica"/>
            </w:rPr>
            <w:t>Lesson 6: Law &amp; politics</w:t>
          </w:r>
        </w:p>
        <w:p w14:paraId="1F7CE2B9" w14:textId="14CEAB18" w:rsidR="001A305F" w:rsidRPr="00456458" w:rsidRDefault="001A305F" w:rsidP="00456458">
          <w:pPr>
            <w:widowControl w:val="0"/>
            <w:numPr>
              <w:ilvl w:val="0"/>
              <w:numId w:val="14"/>
            </w:numPr>
            <w:tabs>
              <w:tab w:val="left" w:pos="284"/>
            </w:tabs>
            <w:autoSpaceDE w:val="0"/>
            <w:autoSpaceDN w:val="0"/>
            <w:adjustRightInd w:val="0"/>
            <w:spacing w:after="0" w:line="240" w:lineRule="auto"/>
            <w:ind w:left="284" w:hanging="142"/>
            <w:rPr>
              <w:rFonts w:cs="Helvetica"/>
            </w:rPr>
          </w:pPr>
          <w:r w:rsidRPr="00456458">
            <w:rPr>
              <w:rFonts w:cs="Helvetica"/>
            </w:rPr>
            <w:t>Lesson 7: Science &amp; technology</w:t>
          </w:r>
        </w:p>
        <w:p w14:paraId="15129705" w14:textId="537BD38C" w:rsidR="001A305F" w:rsidRPr="00456458" w:rsidRDefault="001A305F" w:rsidP="00456458">
          <w:pPr>
            <w:widowControl w:val="0"/>
            <w:numPr>
              <w:ilvl w:val="0"/>
              <w:numId w:val="14"/>
            </w:numPr>
            <w:tabs>
              <w:tab w:val="left" w:pos="284"/>
            </w:tabs>
            <w:autoSpaceDE w:val="0"/>
            <w:autoSpaceDN w:val="0"/>
            <w:adjustRightInd w:val="0"/>
            <w:spacing w:after="0" w:line="240" w:lineRule="auto"/>
            <w:ind w:left="284" w:hanging="142"/>
            <w:rPr>
              <w:rFonts w:cs="Helvetica"/>
            </w:rPr>
          </w:pPr>
          <w:r w:rsidRPr="00456458">
            <w:rPr>
              <w:rFonts w:cs="Helvetica"/>
            </w:rPr>
            <w:t>Lesson 8: The arts</w:t>
          </w:r>
        </w:p>
        <w:p w14:paraId="01D2100B" w14:textId="7A0A62A0" w:rsidR="001A305F" w:rsidRPr="00456458" w:rsidRDefault="001A305F" w:rsidP="00456458">
          <w:pPr>
            <w:widowControl w:val="0"/>
            <w:numPr>
              <w:ilvl w:val="0"/>
              <w:numId w:val="14"/>
            </w:numPr>
            <w:tabs>
              <w:tab w:val="left" w:pos="284"/>
            </w:tabs>
            <w:autoSpaceDE w:val="0"/>
            <w:autoSpaceDN w:val="0"/>
            <w:adjustRightInd w:val="0"/>
            <w:spacing w:after="0" w:line="240" w:lineRule="auto"/>
            <w:ind w:left="284" w:hanging="142"/>
            <w:rPr>
              <w:rFonts w:cs="Helvetica"/>
            </w:rPr>
          </w:pPr>
          <w:r w:rsidRPr="00456458">
            <w:rPr>
              <w:rFonts w:cs="Helvetica"/>
            </w:rPr>
            <w:t>Lesson 9: Modern art</w:t>
          </w:r>
        </w:p>
        <w:p w14:paraId="506F819E" w14:textId="7E9DD8ED" w:rsidR="001A305F" w:rsidRPr="00456458" w:rsidRDefault="001A305F" w:rsidP="00456458">
          <w:pPr>
            <w:widowControl w:val="0"/>
            <w:numPr>
              <w:ilvl w:val="0"/>
              <w:numId w:val="14"/>
            </w:numPr>
            <w:tabs>
              <w:tab w:val="left" w:pos="284"/>
            </w:tabs>
            <w:autoSpaceDE w:val="0"/>
            <w:autoSpaceDN w:val="0"/>
            <w:adjustRightInd w:val="0"/>
            <w:spacing w:after="0" w:line="240" w:lineRule="auto"/>
            <w:ind w:left="284" w:hanging="142"/>
            <w:rPr>
              <w:rFonts w:cs="Helvetica"/>
            </w:rPr>
          </w:pPr>
          <w:r w:rsidRPr="00456458">
            <w:rPr>
              <w:rFonts w:cs="Helvetica"/>
            </w:rPr>
            <w:t>Lesson 10: Television, movies, &amp; theatre</w:t>
          </w:r>
        </w:p>
        <w:p w14:paraId="28C7FC82" w14:textId="6B9560E8" w:rsidR="001A305F" w:rsidRPr="00456458" w:rsidRDefault="001A305F" w:rsidP="00456458">
          <w:pPr>
            <w:widowControl w:val="0"/>
            <w:numPr>
              <w:ilvl w:val="0"/>
              <w:numId w:val="14"/>
            </w:numPr>
            <w:tabs>
              <w:tab w:val="left" w:pos="284"/>
            </w:tabs>
            <w:autoSpaceDE w:val="0"/>
            <w:autoSpaceDN w:val="0"/>
            <w:adjustRightInd w:val="0"/>
            <w:spacing w:after="0" w:line="240" w:lineRule="auto"/>
            <w:ind w:left="284" w:hanging="142"/>
            <w:rPr>
              <w:rFonts w:cs="Helvetica"/>
            </w:rPr>
          </w:pPr>
          <w:r w:rsidRPr="00456458">
            <w:rPr>
              <w:rFonts w:cs="Helvetica"/>
            </w:rPr>
            <w:t>Lesson 11: Music &amp; pop culture</w:t>
          </w:r>
        </w:p>
        <w:p w14:paraId="1ACCF78F" w14:textId="5BED2860" w:rsidR="0011377B" w:rsidRPr="00AB576B" w:rsidRDefault="001A305F" w:rsidP="0011377B">
          <w:pPr>
            <w:widowControl w:val="0"/>
            <w:numPr>
              <w:ilvl w:val="0"/>
              <w:numId w:val="14"/>
            </w:numPr>
            <w:tabs>
              <w:tab w:val="left" w:pos="284"/>
            </w:tabs>
            <w:autoSpaceDE w:val="0"/>
            <w:autoSpaceDN w:val="0"/>
            <w:adjustRightInd w:val="0"/>
            <w:spacing w:after="0" w:line="240" w:lineRule="auto"/>
            <w:ind w:left="284" w:hanging="142"/>
            <w:rPr>
              <w:rFonts w:cs="Helvetica"/>
              <w:color w:val="1A1A1A"/>
            </w:rPr>
          </w:pPr>
          <w:r w:rsidRPr="00456458">
            <w:rPr>
              <w:rFonts w:cs="Helvetica"/>
            </w:rPr>
            <w:t>Lesson 12: The environment</w:t>
          </w:r>
        </w:p>
        <w:p w14:paraId="4E67652A" w14:textId="2175EC38" w:rsidR="0011377B" w:rsidRDefault="00872217" w:rsidP="0011377B">
          <w:pPr>
            <w:widowControl w:val="0"/>
            <w:tabs>
              <w:tab w:val="left" w:pos="142"/>
            </w:tabs>
            <w:autoSpaceDE w:val="0"/>
            <w:autoSpaceDN w:val="0"/>
            <w:adjustRightInd w:val="0"/>
            <w:spacing w:after="0" w:line="240" w:lineRule="auto"/>
            <w:rPr>
              <w:rFonts w:cs="Helvetica"/>
              <w:b/>
            </w:rPr>
          </w:pPr>
          <w:r>
            <w:rPr>
              <w:rFonts w:cs="Helvetica"/>
              <w:b/>
            </w:rPr>
            <w:t>August 4</w:t>
          </w:r>
          <w:r w:rsidR="0011377B" w:rsidRPr="0011377B">
            <w:rPr>
              <w:rFonts w:cs="Helvetica"/>
              <w:b/>
            </w:rPr>
            <w:t xml:space="preserve"> (midnight): </w:t>
          </w:r>
          <w:r w:rsidR="0011377B">
            <w:rPr>
              <w:rFonts w:cs="Helvetica"/>
              <w:b/>
            </w:rPr>
            <w:t>Module 3</w:t>
          </w:r>
          <w:r w:rsidR="0011377B" w:rsidRPr="0011377B">
            <w:rPr>
              <w:rFonts w:cs="Helvetica"/>
              <w:b/>
            </w:rPr>
            <w:t xml:space="preserve"> forum discussion closes</w:t>
          </w:r>
        </w:p>
        <w:p w14:paraId="42B16F7E" w14:textId="17DD45EC" w:rsidR="00D25AFF" w:rsidRPr="00AB576B" w:rsidRDefault="00872217" w:rsidP="00AB576B">
          <w:pPr>
            <w:widowControl w:val="0"/>
            <w:tabs>
              <w:tab w:val="left" w:pos="142"/>
            </w:tabs>
            <w:autoSpaceDE w:val="0"/>
            <w:autoSpaceDN w:val="0"/>
            <w:adjustRightInd w:val="0"/>
            <w:spacing w:after="0" w:line="240" w:lineRule="auto"/>
            <w:contextualSpacing/>
            <w:rPr>
              <w:rFonts w:cs="Helvetica"/>
              <w:b/>
            </w:rPr>
          </w:pPr>
          <w:r>
            <w:rPr>
              <w:rFonts w:cs="Helvetica"/>
              <w:b/>
            </w:rPr>
            <w:t>August 8</w:t>
          </w:r>
          <w:r w:rsidR="0011377B" w:rsidRPr="0011377B">
            <w:rPr>
              <w:rFonts w:cs="Helvetica"/>
              <w:b/>
            </w:rPr>
            <w:t xml:space="preserve"> (midnight): </w:t>
          </w:r>
          <w:r w:rsidR="00AB576B">
            <w:rPr>
              <w:rFonts w:cs="Helvetica"/>
              <w:b/>
            </w:rPr>
            <w:t>Final research paper due</w:t>
          </w:r>
        </w:p>
      </w:sdtContent>
    </w:sdt>
    <w:sectPr w:rsidR="00D25AFF" w:rsidRPr="00AB576B" w:rsidSect="003651B1">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81BD2" w14:textId="77777777" w:rsidR="009E0FF4" w:rsidRDefault="009E0FF4" w:rsidP="001E77E3">
      <w:pPr>
        <w:spacing w:after="0" w:line="240" w:lineRule="auto"/>
      </w:pPr>
      <w:r>
        <w:separator/>
      </w:r>
    </w:p>
  </w:endnote>
  <w:endnote w:type="continuationSeparator" w:id="0">
    <w:p w14:paraId="23ADB00D" w14:textId="77777777" w:rsidR="009E0FF4" w:rsidRDefault="009E0FF4" w:rsidP="001E7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F7F67" w14:textId="77777777" w:rsidR="009E0FF4" w:rsidRDefault="009E0FF4" w:rsidP="001E77E3">
      <w:pPr>
        <w:spacing w:after="0" w:line="240" w:lineRule="auto"/>
      </w:pPr>
      <w:r>
        <w:separator/>
      </w:r>
    </w:p>
  </w:footnote>
  <w:footnote w:type="continuationSeparator" w:id="0">
    <w:p w14:paraId="3C198D02" w14:textId="77777777" w:rsidR="009E0FF4" w:rsidRDefault="009E0FF4" w:rsidP="001E77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A574EB04"/>
    <w:lvl w:ilvl="0" w:tplc="00000001">
      <w:start w:val="1"/>
      <w:numFmt w:val="bullet"/>
      <w:lvlText w:val="•"/>
      <w:lvlJc w:val="left"/>
      <w:pPr>
        <w:ind w:left="7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1C5249"/>
    <w:multiLevelType w:val="hybridMultilevel"/>
    <w:tmpl w:val="F06C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2E54D46"/>
    <w:multiLevelType w:val="hybridMultilevel"/>
    <w:tmpl w:val="42B0A55C"/>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8">
    <w:nsid w:val="0CFD7514"/>
    <w:multiLevelType w:val="hybridMultilevel"/>
    <w:tmpl w:val="7F40283A"/>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9">
    <w:nsid w:val="11B15EF1"/>
    <w:multiLevelType w:val="hybridMultilevel"/>
    <w:tmpl w:val="6286086A"/>
    <w:lvl w:ilvl="0" w:tplc="0409000F">
      <w:start w:val="1"/>
      <w:numFmt w:val="decimal"/>
      <w:lvlText w:val="%1."/>
      <w:lvlJc w:val="left"/>
      <w:pPr>
        <w:ind w:left="1080" w:hanging="360"/>
      </w:pPr>
    </w:lvl>
    <w:lvl w:ilvl="1" w:tplc="2DAA3C9A">
      <w:numFmt w:val="bullet"/>
      <w:lvlText w:val="·"/>
      <w:lvlJc w:val="left"/>
      <w:pPr>
        <w:ind w:left="1950" w:hanging="510"/>
      </w:pPr>
      <w:rPr>
        <w:rFonts w:ascii="Calibri" w:eastAsiaTheme="minorHAnsi" w:hAnsi="Calibri"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625B47"/>
    <w:multiLevelType w:val="hybridMultilevel"/>
    <w:tmpl w:val="F0D2541E"/>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1">
    <w:nsid w:val="212C5F87"/>
    <w:multiLevelType w:val="hybridMultilevel"/>
    <w:tmpl w:val="2CB8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D6755D"/>
    <w:multiLevelType w:val="hybridMultilevel"/>
    <w:tmpl w:val="640C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533DC9"/>
    <w:multiLevelType w:val="hybridMultilevel"/>
    <w:tmpl w:val="AD24EA3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4347CA"/>
    <w:multiLevelType w:val="hybridMultilevel"/>
    <w:tmpl w:val="BB7C18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44C75B9B"/>
    <w:multiLevelType w:val="hybridMultilevel"/>
    <w:tmpl w:val="3862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635864"/>
    <w:multiLevelType w:val="hybridMultilevel"/>
    <w:tmpl w:val="768C4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C67AAD"/>
    <w:multiLevelType w:val="hybridMultilevel"/>
    <w:tmpl w:val="2F645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1269F3"/>
    <w:multiLevelType w:val="hybridMultilevel"/>
    <w:tmpl w:val="DD6C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961057"/>
    <w:multiLevelType w:val="hybridMultilevel"/>
    <w:tmpl w:val="37344076"/>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num w:numId="1">
    <w:abstractNumId w:val="15"/>
  </w:num>
  <w:num w:numId="2">
    <w:abstractNumId w:val="14"/>
  </w:num>
  <w:num w:numId="3">
    <w:abstractNumId w:val="9"/>
  </w:num>
  <w:num w:numId="4">
    <w:abstractNumId w:val="12"/>
  </w:num>
  <w:num w:numId="5">
    <w:abstractNumId w:val="17"/>
  </w:num>
  <w:num w:numId="6">
    <w:abstractNumId w:val="11"/>
  </w:num>
  <w:num w:numId="7">
    <w:abstractNumId w:val="16"/>
  </w:num>
  <w:num w:numId="8">
    <w:abstractNumId w:val="6"/>
  </w:num>
  <w:num w:numId="9">
    <w:abstractNumId w:val="18"/>
  </w:num>
  <w:num w:numId="10">
    <w:abstractNumId w:val="7"/>
  </w:num>
  <w:num w:numId="11">
    <w:abstractNumId w:val="8"/>
  </w:num>
  <w:num w:numId="12">
    <w:abstractNumId w:val="19"/>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94"/>
    <w:rsid w:val="00011A3A"/>
    <w:rsid w:val="000A4CEF"/>
    <w:rsid w:val="0011377B"/>
    <w:rsid w:val="001412B1"/>
    <w:rsid w:val="0015229A"/>
    <w:rsid w:val="001A305F"/>
    <w:rsid w:val="001B67E7"/>
    <w:rsid w:val="001E77E3"/>
    <w:rsid w:val="002046C0"/>
    <w:rsid w:val="002A27AC"/>
    <w:rsid w:val="002C01CE"/>
    <w:rsid w:val="002C4E6E"/>
    <w:rsid w:val="002F44E8"/>
    <w:rsid w:val="003651B1"/>
    <w:rsid w:val="00376689"/>
    <w:rsid w:val="00413945"/>
    <w:rsid w:val="004235F9"/>
    <w:rsid w:val="00456458"/>
    <w:rsid w:val="004A340C"/>
    <w:rsid w:val="004F2ADA"/>
    <w:rsid w:val="004F518E"/>
    <w:rsid w:val="005E4641"/>
    <w:rsid w:val="00684026"/>
    <w:rsid w:val="00685893"/>
    <w:rsid w:val="007065C2"/>
    <w:rsid w:val="007A226C"/>
    <w:rsid w:val="007E3D44"/>
    <w:rsid w:val="00837CEE"/>
    <w:rsid w:val="00872217"/>
    <w:rsid w:val="008B742F"/>
    <w:rsid w:val="008E6098"/>
    <w:rsid w:val="008E7592"/>
    <w:rsid w:val="009058D1"/>
    <w:rsid w:val="0092749E"/>
    <w:rsid w:val="00930D85"/>
    <w:rsid w:val="009C569E"/>
    <w:rsid w:val="009E0FF4"/>
    <w:rsid w:val="009E7F28"/>
    <w:rsid w:val="00A01739"/>
    <w:rsid w:val="00A45A45"/>
    <w:rsid w:val="00A64C1D"/>
    <w:rsid w:val="00A8040C"/>
    <w:rsid w:val="00A91818"/>
    <w:rsid w:val="00AA6E12"/>
    <w:rsid w:val="00AB2EB5"/>
    <w:rsid w:val="00AB576B"/>
    <w:rsid w:val="00B97A94"/>
    <w:rsid w:val="00BC52A6"/>
    <w:rsid w:val="00C02E87"/>
    <w:rsid w:val="00C64CDE"/>
    <w:rsid w:val="00C83979"/>
    <w:rsid w:val="00D25AFF"/>
    <w:rsid w:val="00D33F70"/>
    <w:rsid w:val="00D81BB1"/>
    <w:rsid w:val="00D82CB2"/>
    <w:rsid w:val="00DE6B87"/>
    <w:rsid w:val="00DF0291"/>
    <w:rsid w:val="00DF12F9"/>
    <w:rsid w:val="00DF5D10"/>
    <w:rsid w:val="00E03A2A"/>
    <w:rsid w:val="00E30223"/>
    <w:rsid w:val="00E4117F"/>
    <w:rsid w:val="00EA5863"/>
    <w:rsid w:val="00ED2FC7"/>
    <w:rsid w:val="00EE5E10"/>
    <w:rsid w:val="00F34447"/>
    <w:rsid w:val="00F64E36"/>
    <w:rsid w:val="00F9710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A40A21"/>
  <w15:docId w15:val="{3CE5BE3C-0CD2-4F25-A6C6-C6A5A784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A9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A94"/>
    <w:pPr>
      <w:ind w:left="720"/>
      <w:contextualSpacing/>
    </w:pPr>
  </w:style>
  <w:style w:type="table" w:styleId="TableGrid">
    <w:name w:val="Table Grid"/>
    <w:basedOn w:val="TableNormal"/>
    <w:uiPriority w:val="39"/>
    <w:rsid w:val="00B97A9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65C2"/>
    <w:rPr>
      <w:color w:val="808080"/>
    </w:rPr>
  </w:style>
  <w:style w:type="character" w:styleId="Hyperlink">
    <w:name w:val="Hyperlink"/>
    <w:basedOn w:val="DefaultParagraphFont"/>
    <w:uiPriority w:val="99"/>
    <w:unhideWhenUsed/>
    <w:rsid w:val="009058D1"/>
    <w:rPr>
      <w:color w:val="0563C1" w:themeColor="hyperlink"/>
      <w:u w:val="single"/>
    </w:rPr>
  </w:style>
  <w:style w:type="paragraph" w:styleId="Header">
    <w:name w:val="header"/>
    <w:basedOn w:val="Normal"/>
    <w:link w:val="HeaderChar"/>
    <w:uiPriority w:val="99"/>
    <w:unhideWhenUsed/>
    <w:rsid w:val="001E7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7E3"/>
    <w:rPr>
      <w:lang w:val="en-US"/>
    </w:rPr>
  </w:style>
  <w:style w:type="paragraph" w:styleId="Footer">
    <w:name w:val="footer"/>
    <w:basedOn w:val="Normal"/>
    <w:link w:val="FooterChar"/>
    <w:uiPriority w:val="99"/>
    <w:unhideWhenUsed/>
    <w:rsid w:val="001E7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7E3"/>
    <w:rPr>
      <w:lang w:val="en-US"/>
    </w:rPr>
  </w:style>
  <w:style w:type="paragraph" w:styleId="BalloonText">
    <w:name w:val="Balloon Text"/>
    <w:basedOn w:val="Normal"/>
    <w:link w:val="BalloonTextChar"/>
    <w:uiPriority w:val="99"/>
    <w:semiHidden/>
    <w:unhideWhenUsed/>
    <w:rsid w:val="004F518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F518E"/>
    <w:rPr>
      <w:rFonts w:ascii="Lucida Grande" w:hAnsi="Lucida Grande"/>
      <w:sz w:val="18"/>
      <w:szCs w:val="18"/>
      <w:lang w:val="en-US"/>
    </w:rPr>
  </w:style>
  <w:style w:type="paragraph" w:customStyle="1" w:styleId="Default">
    <w:name w:val="Default"/>
    <w:rsid w:val="00D82CB2"/>
    <w:pPr>
      <w:autoSpaceDE w:val="0"/>
      <w:autoSpaceDN w:val="0"/>
      <w:adjustRightInd w:val="0"/>
      <w:spacing w:after="0" w:line="240" w:lineRule="auto"/>
    </w:pPr>
    <w:rPr>
      <w:rFonts w:ascii="Calibri" w:hAnsi="Calibri" w:cs="Calibri"/>
      <w:color w:val="000000"/>
      <w:sz w:val="24"/>
      <w:szCs w:val="24"/>
      <w:lang w:val="en-US"/>
    </w:rPr>
  </w:style>
  <w:style w:type="character" w:styleId="FollowedHyperlink">
    <w:name w:val="FollowedHyperlink"/>
    <w:basedOn w:val="DefaultParagraphFont"/>
    <w:uiPriority w:val="99"/>
    <w:semiHidden/>
    <w:unhideWhenUsed/>
    <w:rsid w:val="00F971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77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u.ca/campus/campus-notification.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wu.ca/academics/calendar/2014-2015/academic-information/academic-policies/academic-dishonesty-and-plagiarism.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gi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u.ca/academics/calendar/2014-2015/academic-information/grading-practic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D30A6B4-1E7B-4DA2-B988-B4668797E698}"/>
      </w:docPartPr>
      <w:docPartBody>
        <w:p w:rsidR="00031A95" w:rsidRDefault="00CC4581">
          <w:r w:rsidRPr="00B336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581"/>
    <w:rsid w:val="00031A95"/>
    <w:rsid w:val="005A7D81"/>
    <w:rsid w:val="00BB5B34"/>
    <w:rsid w:val="00CC4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581"/>
    <w:rPr>
      <w:color w:val="808080"/>
    </w:rPr>
  </w:style>
  <w:style w:type="paragraph" w:customStyle="1" w:styleId="75954106B185451FBBDE8BA4CC9BA119">
    <w:name w:val="75954106B185451FBBDE8BA4CC9BA119"/>
    <w:rsid w:val="00CC45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667FA8E1E3F04B8BC133D595486821" ma:contentTypeVersion="0" ma:contentTypeDescription="Create a new document." ma:contentTypeScope="" ma:versionID="00f42dd462bfe2dbd0ada53f70c706a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7FF7A-FBB1-4B3C-97A4-17B24CEC5CFD}">
  <ds:schemaRefs>
    <ds:schemaRef ds:uri="http://schemas.microsoft.com/sharepoint/v3/contenttype/forms"/>
  </ds:schemaRefs>
</ds:datastoreItem>
</file>

<file path=customXml/itemProps2.xml><?xml version="1.0" encoding="utf-8"?>
<ds:datastoreItem xmlns:ds="http://schemas.openxmlformats.org/officeDocument/2006/customXml" ds:itemID="{6D7D05D9-CA17-432F-8DA0-040EF63E7B45}">
  <ds:schemaRefs>
    <ds:schemaRef ds:uri="http://www.w3.org/XML/1998/namespace"/>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32EC4157-9182-42EB-9FDE-D17CD2400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8BFA563-6F20-4229-8733-BE6E147C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2105</Words>
  <Characters>12005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Trinity Western University</Company>
  <LinksUpToDate>false</LinksUpToDate>
  <CharactersWithSpaces>14082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Braid</dc:creator>
  <cp:keywords/>
  <dc:description/>
  <cp:lastModifiedBy>Amber Johnson</cp:lastModifiedBy>
  <cp:revision>2</cp:revision>
  <cp:lastPrinted>2015-08-24T17:12:00Z</cp:lastPrinted>
  <dcterms:created xsi:type="dcterms:W3CDTF">2017-03-27T21:28:00Z</dcterms:created>
  <dcterms:modified xsi:type="dcterms:W3CDTF">2017-03-27T21:28:00Z</dcterms:modified>
</cp:coreProperties>
</file>